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E44B6" w14:textId="77777777" w:rsidR="00476DEB" w:rsidRPr="00965926" w:rsidRDefault="00476DEB">
      <w:pPr>
        <w:widowControl w:val="0"/>
        <w:pBdr>
          <w:top w:val="nil"/>
          <w:left w:val="nil"/>
          <w:bottom w:val="nil"/>
          <w:right w:val="nil"/>
          <w:between w:val="nil"/>
        </w:pBdr>
        <w:spacing w:after="0"/>
        <w:ind w:left="0" w:hanging="2"/>
        <w:rPr>
          <w:rFonts w:asciiTheme="majorHAnsi" w:eastAsia="Calibri" w:hAnsiTheme="majorHAnsi" w:cstheme="majorHAnsi"/>
        </w:rPr>
      </w:pPr>
    </w:p>
    <w:tbl>
      <w:tblPr>
        <w:tblStyle w:val="a2"/>
        <w:tblW w:w="97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45"/>
        <w:gridCol w:w="7263"/>
      </w:tblGrid>
      <w:tr w:rsidR="00965926" w:rsidRPr="00965926" w14:paraId="54AA998A" w14:textId="77777777">
        <w:trPr>
          <w:jc w:val="center"/>
        </w:trPr>
        <w:tc>
          <w:tcPr>
            <w:tcW w:w="2445" w:type="dxa"/>
          </w:tcPr>
          <w:p w14:paraId="05D56987" w14:textId="4BEA8959" w:rsidR="00965926" w:rsidRPr="00965926" w:rsidRDefault="00965926" w:rsidP="00965926">
            <w:pPr>
              <w:ind w:left="0" w:hanging="2"/>
              <w:rPr>
                <w:rFonts w:asciiTheme="majorHAnsi" w:hAnsiTheme="majorHAnsi" w:cstheme="majorHAnsi"/>
                <w:sz w:val="24"/>
                <w:szCs w:val="24"/>
              </w:rPr>
            </w:pPr>
            <w:r>
              <w:rPr>
                <w:b/>
                <w:sz w:val="24"/>
                <w:szCs w:val="24"/>
              </w:rPr>
              <w:t>Position Title:</w:t>
            </w:r>
          </w:p>
        </w:tc>
        <w:tc>
          <w:tcPr>
            <w:tcW w:w="7263" w:type="dxa"/>
          </w:tcPr>
          <w:p w14:paraId="673E1B4F" w14:textId="77777777" w:rsidR="00965926" w:rsidRPr="00965926" w:rsidRDefault="00965926" w:rsidP="00965926">
            <w:pPr>
              <w:ind w:left="0" w:hanging="2"/>
              <w:rPr>
                <w:rFonts w:asciiTheme="majorHAnsi" w:hAnsiTheme="majorHAnsi" w:cstheme="majorHAnsi"/>
                <w:sz w:val="22"/>
                <w:szCs w:val="22"/>
              </w:rPr>
            </w:pPr>
            <w:r w:rsidRPr="00965926">
              <w:rPr>
                <w:rFonts w:asciiTheme="majorHAnsi" w:hAnsiTheme="majorHAnsi" w:cstheme="majorHAnsi"/>
                <w:sz w:val="22"/>
                <w:szCs w:val="22"/>
              </w:rPr>
              <w:t xml:space="preserve">Communications Officer </w:t>
            </w:r>
          </w:p>
        </w:tc>
      </w:tr>
      <w:tr w:rsidR="00965926" w:rsidRPr="00965926" w14:paraId="40543FA8" w14:textId="77777777">
        <w:trPr>
          <w:jc w:val="center"/>
        </w:trPr>
        <w:tc>
          <w:tcPr>
            <w:tcW w:w="2445" w:type="dxa"/>
          </w:tcPr>
          <w:p w14:paraId="2FD115EE" w14:textId="4E803BFC" w:rsidR="00965926" w:rsidRPr="00965926" w:rsidRDefault="00965926" w:rsidP="00965926">
            <w:pPr>
              <w:ind w:left="0" w:hanging="2"/>
              <w:rPr>
                <w:rFonts w:asciiTheme="majorHAnsi" w:hAnsiTheme="majorHAnsi" w:cstheme="majorHAnsi"/>
                <w:sz w:val="24"/>
                <w:szCs w:val="24"/>
              </w:rPr>
            </w:pPr>
            <w:r>
              <w:rPr>
                <w:b/>
                <w:sz w:val="24"/>
                <w:szCs w:val="24"/>
              </w:rPr>
              <w:t>Reports To:</w:t>
            </w:r>
          </w:p>
        </w:tc>
        <w:tc>
          <w:tcPr>
            <w:tcW w:w="7263" w:type="dxa"/>
          </w:tcPr>
          <w:p w14:paraId="03431A4A" w14:textId="073417DA" w:rsidR="00965926" w:rsidRPr="00965926" w:rsidRDefault="00965926" w:rsidP="00965926">
            <w:pPr>
              <w:ind w:left="0" w:hanging="2"/>
              <w:rPr>
                <w:rFonts w:asciiTheme="majorHAnsi" w:hAnsiTheme="majorHAnsi" w:cstheme="majorHAnsi"/>
                <w:sz w:val="22"/>
                <w:szCs w:val="22"/>
              </w:rPr>
            </w:pPr>
            <w:r w:rsidRPr="00965926">
              <w:rPr>
                <w:rFonts w:asciiTheme="majorHAnsi" w:hAnsiTheme="majorHAnsi" w:cstheme="majorHAnsi"/>
                <w:sz w:val="22"/>
                <w:szCs w:val="22"/>
              </w:rPr>
              <w:t>CEO</w:t>
            </w:r>
          </w:p>
        </w:tc>
      </w:tr>
      <w:tr w:rsidR="00965926" w:rsidRPr="00965926" w14:paraId="0B5E8A9F" w14:textId="77777777">
        <w:trPr>
          <w:jc w:val="center"/>
        </w:trPr>
        <w:tc>
          <w:tcPr>
            <w:tcW w:w="2445" w:type="dxa"/>
          </w:tcPr>
          <w:p w14:paraId="7B1AE167" w14:textId="553D6A4A" w:rsidR="00965926" w:rsidRPr="00965926" w:rsidRDefault="00965926" w:rsidP="00965926">
            <w:pPr>
              <w:ind w:left="0" w:hanging="2"/>
              <w:rPr>
                <w:rFonts w:asciiTheme="majorHAnsi" w:hAnsiTheme="majorHAnsi" w:cstheme="majorHAnsi"/>
                <w:sz w:val="24"/>
                <w:szCs w:val="24"/>
              </w:rPr>
            </w:pPr>
            <w:r>
              <w:rPr>
                <w:b/>
                <w:sz w:val="24"/>
                <w:szCs w:val="24"/>
              </w:rPr>
              <w:t>Direct Reports:</w:t>
            </w:r>
          </w:p>
        </w:tc>
        <w:tc>
          <w:tcPr>
            <w:tcW w:w="7263" w:type="dxa"/>
          </w:tcPr>
          <w:p w14:paraId="5146274D" w14:textId="77777777" w:rsidR="00965926" w:rsidRPr="00965926" w:rsidRDefault="00965926" w:rsidP="00965926">
            <w:pPr>
              <w:spacing w:after="60"/>
              <w:ind w:left="0" w:hanging="2"/>
              <w:rPr>
                <w:rFonts w:asciiTheme="majorHAnsi" w:hAnsiTheme="majorHAnsi" w:cstheme="majorHAnsi"/>
                <w:sz w:val="22"/>
                <w:szCs w:val="22"/>
              </w:rPr>
            </w:pPr>
            <w:r w:rsidRPr="00965926">
              <w:rPr>
                <w:rFonts w:asciiTheme="majorHAnsi" w:hAnsiTheme="majorHAnsi" w:cstheme="majorHAnsi"/>
                <w:sz w:val="22"/>
                <w:szCs w:val="22"/>
              </w:rPr>
              <w:t>Nil</w:t>
            </w:r>
          </w:p>
        </w:tc>
      </w:tr>
      <w:tr w:rsidR="00965926" w:rsidRPr="00965926" w14:paraId="2A1C7DA6" w14:textId="77777777">
        <w:trPr>
          <w:jc w:val="center"/>
        </w:trPr>
        <w:tc>
          <w:tcPr>
            <w:tcW w:w="2445" w:type="dxa"/>
          </w:tcPr>
          <w:p w14:paraId="59DB070F" w14:textId="69192181" w:rsidR="00965926" w:rsidRDefault="00965926" w:rsidP="00965926">
            <w:pPr>
              <w:widowControl w:val="0"/>
              <w:pBdr>
                <w:top w:val="nil"/>
                <w:left w:val="nil"/>
                <w:bottom w:val="nil"/>
                <w:right w:val="nil"/>
                <w:between w:val="nil"/>
              </w:pBdr>
              <w:spacing w:after="0"/>
              <w:ind w:left="0" w:hanging="2"/>
            </w:pPr>
            <w:r>
              <w:t>Location</w:t>
            </w:r>
          </w:p>
        </w:tc>
        <w:tc>
          <w:tcPr>
            <w:tcW w:w="7263" w:type="dxa"/>
          </w:tcPr>
          <w:p w14:paraId="42AAB632" w14:textId="24E525B2" w:rsidR="00965926" w:rsidRPr="00965926" w:rsidRDefault="00965926" w:rsidP="00965926">
            <w:pPr>
              <w:spacing w:after="60"/>
              <w:ind w:left="0" w:hanging="2"/>
              <w:rPr>
                <w:rFonts w:asciiTheme="majorHAnsi" w:hAnsiTheme="majorHAnsi" w:cstheme="majorHAnsi"/>
              </w:rPr>
            </w:pPr>
            <w:r w:rsidRPr="00965926">
              <w:rPr>
                <w:rFonts w:asciiTheme="majorHAnsi" w:hAnsiTheme="majorHAnsi" w:cstheme="majorHAnsi"/>
              </w:rPr>
              <w:t xml:space="preserve">This position </w:t>
            </w:r>
            <w:r>
              <w:rPr>
                <w:rFonts w:asciiTheme="majorHAnsi" w:hAnsiTheme="majorHAnsi" w:cstheme="majorHAnsi"/>
              </w:rPr>
              <w:t>is</w:t>
            </w:r>
            <w:r w:rsidRPr="00965926">
              <w:rPr>
                <w:rFonts w:asciiTheme="majorHAnsi" w:hAnsiTheme="majorHAnsi" w:cstheme="majorHAnsi"/>
              </w:rPr>
              <w:t xml:space="preserve"> based in Longreach.</w:t>
            </w:r>
          </w:p>
        </w:tc>
      </w:tr>
      <w:tr w:rsidR="00965926" w:rsidRPr="00965926" w14:paraId="3A827EBA" w14:textId="77777777">
        <w:trPr>
          <w:jc w:val="center"/>
        </w:trPr>
        <w:tc>
          <w:tcPr>
            <w:tcW w:w="2445" w:type="dxa"/>
          </w:tcPr>
          <w:p w14:paraId="65502CAA" w14:textId="23E13D83" w:rsidR="00965926" w:rsidRPr="00965926" w:rsidRDefault="00965926" w:rsidP="00965926">
            <w:pPr>
              <w:widowControl w:val="0"/>
              <w:pBdr>
                <w:top w:val="nil"/>
                <w:left w:val="nil"/>
                <w:bottom w:val="nil"/>
                <w:right w:val="nil"/>
                <w:between w:val="nil"/>
              </w:pBdr>
              <w:spacing w:after="0"/>
              <w:ind w:left="0" w:hanging="2"/>
              <w:rPr>
                <w:rFonts w:asciiTheme="majorHAnsi" w:hAnsiTheme="majorHAnsi" w:cstheme="majorHAnsi"/>
                <w:sz w:val="24"/>
                <w:szCs w:val="24"/>
              </w:rPr>
            </w:pPr>
            <w:r>
              <w:t>Status</w:t>
            </w:r>
          </w:p>
        </w:tc>
        <w:tc>
          <w:tcPr>
            <w:tcW w:w="7263" w:type="dxa"/>
          </w:tcPr>
          <w:p w14:paraId="4FCE5AE9" w14:textId="611B7126" w:rsidR="00965926" w:rsidRPr="00965926" w:rsidRDefault="00965926" w:rsidP="00965926">
            <w:pPr>
              <w:spacing w:after="60"/>
              <w:ind w:left="0" w:hanging="2"/>
              <w:rPr>
                <w:rFonts w:asciiTheme="majorHAnsi" w:hAnsiTheme="majorHAnsi" w:cstheme="majorHAnsi"/>
              </w:rPr>
            </w:pPr>
            <w:r>
              <w:rPr>
                <w:rFonts w:asciiTheme="majorHAnsi" w:hAnsiTheme="majorHAnsi" w:cstheme="majorHAnsi"/>
              </w:rPr>
              <w:t>Negotiated</w:t>
            </w:r>
          </w:p>
        </w:tc>
      </w:tr>
      <w:tr w:rsidR="00965926" w:rsidRPr="00965926" w14:paraId="7B19860A" w14:textId="77777777">
        <w:trPr>
          <w:jc w:val="center"/>
        </w:trPr>
        <w:tc>
          <w:tcPr>
            <w:tcW w:w="2445" w:type="dxa"/>
          </w:tcPr>
          <w:p w14:paraId="3B44767E" w14:textId="0EF98D2B" w:rsidR="00965926" w:rsidRPr="00965926" w:rsidRDefault="00965926" w:rsidP="00965926">
            <w:pPr>
              <w:widowControl w:val="0"/>
              <w:pBdr>
                <w:top w:val="nil"/>
                <w:left w:val="nil"/>
                <w:bottom w:val="nil"/>
                <w:right w:val="nil"/>
                <w:between w:val="nil"/>
              </w:pBdr>
              <w:spacing w:after="0"/>
              <w:ind w:left="0" w:hanging="2"/>
              <w:rPr>
                <w:rFonts w:asciiTheme="majorHAnsi" w:hAnsiTheme="majorHAnsi" w:cstheme="majorHAnsi"/>
                <w:sz w:val="24"/>
                <w:szCs w:val="24"/>
              </w:rPr>
            </w:pPr>
            <w:r>
              <w:t>Salary</w:t>
            </w:r>
          </w:p>
        </w:tc>
        <w:tc>
          <w:tcPr>
            <w:tcW w:w="7263" w:type="dxa"/>
          </w:tcPr>
          <w:p w14:paraId="4C82A035" w14:textId="52E9E08D" w:rsidR="00965926" w:rsidRPr="00965926" w:rsidRDefault="00965926" w:rsidP="00965926">
            <w:pPr>
              <w:spacing w:after="60"/>
              <w:ind w:left="0" w:hanging="2"/>
              <w:rPr>
                <w:rFonts w:asciiTheme="majorHAnsi" w:hAnsiTheme="majorHAnsi" w:cstheme="majorHAnsi"/>
              </w:rPr>
            </w:pPr>
            <w:r>
              <w:rPr>
                <w:rFonts w:asciiTheme="majorHAnsi" w:hAnsiTheme="majorHAnsi" w:cstheme="majorHAnsi"/>
              </w:rPr>
              <w:t xml:space="preserve">Salary range </w:t>
            </w:r>
            <w:r w:rsidRPr="00965926">
              <w:rPr>
                <w:rFonts w:asciiTheme="majorHAnsi" w:hAnsiTheme="majorHAnsi" w:cstheme="majorHAnsi"/>
              </w:rPr>
              <w:t>$</w:t>
            </w:r>
            <w:r w:rsidR="00185A2E">
              <w:rPr>
                <w:rFonts w:asciiTheme="majorHAnsi" w:hAnsiTheme="majorHAnsi" w:cstheme="majorHAnsi"/>
              </w:rPr>
              <w:t>75</w:t>
            </w:r>
            <w:r w:rsidRPr="00965926">
              <w:rPr>
                <w:rFonts w:asciiTheme="majorHAnsi" w:hAnsiTheme="majorHAnsi" w:cstheme="majorHAnsi"/>
              </w:rPr>
              <w:t>,000 - $9</w:t>
            </w:r>
            <w:r w:rsidR="00185A2E">
              <w:rPr>
                <w:rFonts w:asciiTheme="majorHAnsi" w:hAnsiTheme="majorHAnsi" w:cstheme="majorHAnsi"/>
              </w:rPr>
              <w:t>5</w:t>
            </w:r>
            <w:r w:rsidRPr="00965926">
              <w:rPr>
                <w:rFonts w:asciiTheme="majorHAnsi" w:hAnsiTheme="majorHAnsi" w:cstheme="majorHAnsi"/>
              </w:rPr>
              <w:t>,000</w:t>
            </w:r>
            <w:r>
              <w:rPr>
                <w:rFonts w:asciiTheme="majorHAnsi" w:hAnsiTheme="majorHAnsi" w:cstheme="majorHAnsi"/>
              </w:rPr>
              <w:t xml:space="preserve">, </w:t>
            </w:r>
            <w:r w:rsidRPr="00965926">
              <w:rPr>
                <w:rFonts w:asciiTheme="majorHAnsi" w:hAnsiTheme="majorHAnsi" w:cstheme="majorHAnsi"/>
              </w:rPr>
              <w:t xml:space="preserve">negotiated with successful applicant. </w:t>
            </w:r>
          </w:p>
          <w:p w14:paraId="0C0FEB44" w14:textId="77777777" w:rsidR="00965926" w:rsidRPr="00965926" w:rsidRDefault="00965926" w:rsidP="00965926">
            <w:pPr>
              <w:spacing w:after="60"/>
              <w:ind w:left="0" w:hanging="2"/>
              <w:rPr>
                <w:rFonts w:asciiTheme="majorHAnsi" w:hAnsiTheme="majorHAnsi" w:cstheme="majorHAnsi"/>
              </w:rPr>
            </w:pPr>
            <w:r w:rsidRPr="00965926">
              <w:rPr>
                <w:rFonts w:asciiTheme="majorHAnsi" w:hAnsiTheme="majorHAnsi" w:cstheme="majorHAnsi"/>
              </w:rPr>
              <w:t>12.75% super</w:t>
            </w:r>
          </w:p>
          <w:p w14:paraId="59C15922" w14:textId="77777777" w:rsidR="00965926" w:rsidRPr="00965926" w:rsidRDefault="00965926" w:rsidP="00965926">
            <w:pPr>
              <w:spacing w:after="60"/>
              <w:ind w:left="0" w:hanging="2"/>
              <w:rPr>
                <w:rFonts w:asciiTheme="majorHAnsi" w:hAnsiTheme="majorHAnsi" w:cstheme="majorHAnsi"/>
              </w:rPr>
            </w:pPr>
            <w:r w:rsidRPr="00965926">
              <w:rPr>
                <w:rFonts w:asciiTheme="majorHAnsi" w:hAnsiTheme="majorHAnsi" w:cstheme="majorHAnsi"/>
              </w:rPr>
              <w:t>Remote Area Benefits for travel, mobile phone, rent and electricity.</w:t>
            </w:r>
          </w:p>
          <w:p w14:paraId="6985477D" w14:textId="7B392EEF" w:rsidR="00965926" w:rsidRPr="00965926" w:rsidRDefault="002E4393" w:rsidP="00965926">
            <w:pPr>
              <w:spacing w:after="60"/>
              <w:ind w:left="0" w:hanging="2"/>
              <w:rPr>
                <w:rFonts w:asciiTheme="majorHAnsi" w:hAnsiTheme="majorHAnsi" w:cstheme="majorHAnsi"/>
              </w:rPr>
            </w:pPr>
            <w:r>
              <w:rPr>
                <w:rFonts w:asciiTheme="majorHAnsi" w:hAnsiTheme="majorHAnsi" w:cstheme="majorHAnsi"/>
              </w:rPr>
              <w:t>Ren</w:t>
            </w:r>
            <w:r w:rsidR="00965926" w:rsidRPr="00965926">
              <w:rPr>
                <w:rFonts w:asciiTheme="majorHAnsi" w:hAnsiTheme="majorHAnsi" w:cstheme="majorHAnsi"/>
              </w:rPr>
              <w:t xml:space="preserve">tal subsidy </w:t>
            </w:r>
            <w:r>
              <w:rPr>
                <w:rFonts w:asciiTheme="majorHAnsi" w:hAnsiTheme="majorHAnsi" w:cstheme="majorHAnsi"/>
              </w:rPr>
              <w:t>/ staff accommodation provided</w:t>
            </w:r>
            <w:r w:rsidR="00965926" w:rsidRPr="00965926">
              <w:rPr>
                <w:rFonts w:asciiTheme="majorHAnsi" w:hAnsiTheme="majorHAnsi" w:cstheme="majorHAnsi"/>
              </w:rPr>
              <w:t xml:space="preserve"> (if recruited external to the region)</w:t>
            </w:r>
          </w:p>
          <w:p w14:paraId="391473F5" w14:textId="77777777" w:rsidR="00965926" w:rsidRPr="00965926" w:rsidRDefault="00965926" w:rsidP="00965926">
            <w:pPr>
              <w:spacing w:after="60"/>
              <w:ind w:left="0" w:hanging="2"/>
              <w:rPr>
                <w:rFonts w:asciiTheme="majorHAnsi" w:hAnsiTheme="majorHAnsi" w:cstheme="majorHAnsi"/>
              </w:rPr>
            </w:pPr>
            <w:r w:rsidRPr="00965926">
              <w:rPr>
                <w:rFonts w:asciiTheme="majorHAnsi" w:hAnsiTheme="majorHAnsi" w:cstheme="majorHAnsi"/>
              </w:rPr>
              <w:t>Relocation costs covered.</w:t>
            </w:r>
          </w:p>
          <w:p w14:paraId="43F07732" w14:textId="60B146E8" w:rsidR="00965926" w:rsidRPr="00965926" w:rsidRDefault="00965926" w:rsidP="00965926">
            <w:pPr>
              <w:spacing w:after="60"/>
              <w:ind w:left="0" w:hanging="2"/>
              <w:rPr>
                <w:rFonts w:asciiTheme="majorHAnsi" w:hAnsiTheme="majorHAnsi" w:cstheme="majorHAnsi"/>
              </w:rPr>
            </w:pPr>
            <w:r w:rsidRPr="00965926">
              <w:rPr>
                <w:rFonts w:asciiTheme="majorHAnsi" w:hAnsiTheme="majorHAnsi" w:cstheme="majorHAnsi"/>
              </w:rPr>
              <w:t>Retention bonus</w:t>
            </w:r>
          </w:p>
        </w:tc>
      </w:tr>
    </w:tbl>
    <w:p w14:paraId="01278598" w14:textId="37AA02DF" w:rsidR="00965926" w:rsidRPr="00965926" w:rsidRDefault="00965926" w:rsidP="00965926">
      <w:pPr>
        <w:pBdr>
          <w:top w:val="nil"/>
          <w:left w:val="nil"/>
          <w:bottom w:val="nil"/>
          <w:right w:val="nil"/>
          <w:between w:val="nil"/>
        </w:pBdr>
        <w:spacing w:before="120" w:line="240" w:lineRule="auto"/>
        <w:ind w:left="0" w:hanging="2"/>
        <w:rPr>
          <w:rFonts w:asciiTheme="majorHAnsi" w:hAnsiTheme="majorHAnsi" w:cstheme="majorHAnsi"/>
          <w:b/>
          <w:sz w:val="24"/>
          <w:szCs w:val="24"/>
        </w:rPr>
      </w:pPr>
      <w:r w:rsidRPr="00965926">
        <w:rPr>
          <w:rFonts w:asciiTheme="majorHAnsi" w:hAnsiTheme="majorHAnsi" w:cstheme="majorHAnsi"/>
          <w:b/>
          <w:sz w:val="24"/>
          <w:szCs w:val="24"/>
        </w:rPr>
        <w:t>Who we are:</w:t>
      </w:r>
    </w:p>
    <w:p w14:paraId="643CC39A" w14:textId="77777777" w:rsidR="00965926" w:rsidRPr="00965926" w:rsidRDefault="00965926" w:rsidP="00965926">
      <w:pPr>
        <w:pBdr>
          <w:top w:val="nil"/>
          <w:left w:val="nil"/>
          <w:bottom w:val="nil"/>
          <w:right w:val="nil"/>
          <w:between w:val="nil"/>
        </w:pBdr>
        <w:spacing w:before="120" w:line="240" w:lineRule="auto"/>
        <w:ind w:left="0" w:hanging="2"/>
        <w:rPr>
          <w:rFonts w:asciiTheme="majorHAnsi" w:hAnsiTheme="majorHAnsi" w:cstheme="majorHAnsi"/>
          <w:bCs/>
        </w:rPr>
      </w:pPr>
      <w:r w:rsidRPr="00965926">
        <w:rPr>
          <w:rFonts w:asciiTheme="majorHAnsi" w:hAnsiTheme="majorHAnsi" w:cstheme="majorHAnsi"/>
          <w:bCs/>
        </w:rPr>
        <w:t>Desert Channels Queensland is a community-based natural resource management (NRM) organisation that delivers projects and provides services across the Queensland section of the Lake Eyre Basin.</w:t>
      </w:r>
    </w:p>
    <w:p w14:paraId="0CD2893C" w14:textId="1B270929" w:rsidR="00834215" w:rsidRPr="00965926" w:rsidRDefault="00965926" w:rsidP="00834215">
      <w:pPr>
        <w:pBdr>
          <w:top w:val="nil"/>
          <w:left w:val="nil"/>
          <w:bottom w:val="nil"/>
          <w:right w:val="nil"/>
          <w:between w:val="nil"/>
        </w:pBdr>
        <w:spacing w:before="120" w:after="0" w:line="240" w:lineRule="auto"/>
        <w:ind w:left="0" w:hanging="2"/>
        <w:rPr>
          <w:rFonts w:asciiTheme="majorHAnsi" w:hAnsiTheme="majorHAnsi" w:cstheme="majorHAnsi"/>
          <w:bCs/>
        </w:rPr>
      </w:pPr>
      <w:r w:rsidRPr="00965926">
        <w:rPr>
          <w:rFonts w:asciiTheme="majorHAnsi" w:hAnsiTheme="majorHAnsi" w:cstheme="majorHAnsi"/>
          <w:bCs/>
        </w:rPr>
        <w:t xml:space="preserve">For nearly 20 years, we have partnered with landholders and communities to invest in soil, water, pasture and biodiversity across our region. We’re a dynamic, award-winning, “roll-up-your-sleeves” team that is experienced in weed management, feral animal control, revitalising springs, property mapping, data capture, sustainable agriculture, threatened species monitoring and </w:t>
      </w:r>
      <w:r w:rsidR="00EE0650">
        <w:rPr>
          <w:rFonts w:asciiTheme="majorHAnsi" w:hAnsiTheme="majorHAnsi" w:cstheme="majorHAnsi"/>
          <w:bCs/>
        </w:rPr>
        <w:t>i</w:t>
      </w:r>
      <w:r w:rsidR="00EE0650" w:rsidRPr="00EE0650">
        <w:rPr>
          <w:rFonts w:asciiTheme="majorHAnsi" w:hAnsiTheme="majorHAnsi" w:cstheme="majorHAnsi"/>
          <w:bCs/>
        </w:rPr>
        <w:t>mproving land conditio</w:t>
      </w:r>
      <w:r w:rsidR="00CA0739">
        <w:rPr>
          <w:rFonts w:asciiTheme="majorHAnsi" w:hAnsiTheme="majorHAnsi" w:cstheme="majorHAnsi"/>
          <w:bCs/>
        </w:rPr>
        <w:t>n</w:t>
      </w:r>
      <w:r w:rsidRPr="00965926">
        <w:rPr>
          <w:rFonts w:asciiTheme="majorHAnsi" w:hAnsiTheme="majorHAnsi" w:cstheme="majorHAnsi"/>
          <w:bCs/>
        </w:rPr>
        <w:t>. As a Longreach-based not-for-profit, we have dozens of projects “on-the-go” that invest in the condition of natural resources across the vast 51 million hectares of our iconic Western Queensland region.</w:t>
      </w:r>
      <w:r w:rsidR="00834215">
        <w:rPr>
          <w:rFonts w:asciiTheme="majorHAnsi" w:hAnsiTheme="majorHAnsi" w:cstheme="majorHAnsi"/>
          <w:bCs/>
        </w:rPr>
        <w:br/>
      </w:r>
    </w:p>
    <w:p w14:paraId="1D381569" w14:textId="0765A671" w:rsidR="00476DEB" w:rsidRPr="00965926" w:rsidRDefault="00000000" w:rsidP="00965926">
      <w:pPr>
        <w:pBdr>
          <w:top w:val="nil"/>
          <w:left w:val="nil"/>
          <w:bottom w:val="nil"/>
          <w:right w:val="nil"/>
          <w:between w:val="nil"/>
        </w:pBdr>
        <w:spacing w:before="120" w:line="240" w:lineRule="auto"/>
        <w:ind w:left="0" w:hanging="2"/>
        <w:rPr>
          <w:rFonts w:asciiTheme="majorHAnsi" w:hAnsiTheme="majorHAnsi" w:cstheme="majorHAnsi"/>
          <w:b/>
          <w:sz w:val="24"/>
          <w:szCs w:val="24"/>
        </w:rPr>
      </w:pPr>
      <w:r w:rsidRPr="00965926">
        <w:rPr>
          <w:rFonts w:asciiTheme="majorHAnsi" w:hAnsiTheme="majorHAnsi" w:cstheme="majorHAnsi"/>
          <w:b/>
          <w:sz w:val="24"/>
          <w:szCs w:val="24"/>
        </w:rPr>
        <w:t xml:space="preserve">Position Objective: </w:t>
      </w:r>
    </w:p>
    <w:p w14:paraId="629CE27F" w14:textId="61762FB6" w:rsidR="00834215" w:rsidRDefault="00965926" w:rsidP="00C35959">
      <w:pPr>
        <w:pBdr>
          <w:top w:val="nil"/>
          <w:left w:val="nil"/>
          <w:bottom w:val="nil"/>
          <w:right w:val="nil"/>
          <w:between w:val="nil"/>
        </w:pBdr>
        <w:spacing w:before="120" w:line="240" w:lineRule="auto"/>
        <w:ind w:left="0" w:hanging="2"/>
        <w:rPr>
          <w:rFonts w:asciiTheme="majorHAnsi" w:hAnsiTheme="majorHAnsi" w:cstheme="majorHAnsi"/>
        </w:rPr>
      </w:pPr>
      <w:r w:rsidRPr="00965926">
        <w:rPr>
          <w:rFonts w:asciiTheme="majorHAnsi" w:hAnsiTheme="majorHAnsi" w:cstheme="majorHAnsi"/>
        </w:rPr>
        <w:t xml:space="preserve">The </w:t>
      </w:r>
      <w:r>
        <w:rPr>
          <w:rFonts w:asciiTheme="majorHAnsi" w:hAnsiTheme="majorHAnsi" w:cstheme="majorHAnsi"/>
        </w:rPr>
        <w:t>Communications Officer</w:t>
      </w:r>
      <w:r w:rsidRPr="00965926">
        <w:rPr>
          <w:rFonts w:asciiTheme="majorHAnsi" w:hAnsiTheme="majorHAnsi" w:cstheme="majorHAnsi"/>
        </w:rPr>
        <w:t xml:space="preserve"> </w:t>
      </w:r>
      <w:r w:rsidR="00C35959">
        <w:rPr>
          <w:rFonts w:asciiTheme="majorHAnsi" w:hAnsiTheme="majorHAnsi" w:cstheme="majorHAnsi"/>
        </w:rPr>
        <w:t xml:space="preserve">leads the </w:t>
      </w:r>
      <w:r w:rsidR="00894D74">
        <w:rPr>
          <w:rFonts w:asciiTheme="majorHAnsi" w:hAnsiTheme="majorHAnsi" w:cstheme="majorHAnsi"/>
        </w:rPr>
        <w:t xml:space="preserve">production of a wide range </w:t>
      </w:r>
      <w:r w:rsidR="00C35959">
        <w:rPr>
          <w:rFonts w:asciiTheme="majorHAnsi" w:hAnsiTheme="majorHAnsi" w:cstheme="majorHAnsi"/>
        </w:rPr>
        <w:t>of communications</w:t>
      </w:r>
      <w:r w:rsidR="00F80A9A">
        <w:rPr>
          <w:rFonts w:asciiTheme="majorHAnsi" w:hAnsiTheme="majorHAnsi" w:cstheme="majorHAnsi"/>
        </w:rPr>
        <w:t xml:space="preserve"> </w:t>
      </w:r>
      <w:r w:rsidRPr="00965926">
        <w:rPr>
          <w:rFonts w:asciiTheme="majorHAnsi" w:hAnsiTheme="majorHAnsi" w:cstheme="majorHAnsi"/>
        </w:rPr>
        <w:t xml:space="preserve">across </w:t>
      </w:r>
      <w:r w:rsidR="00C35959" w:rsidRPr="00C35959">
        <w:rPr>
          <w:rFonts w:asciiTheme="majorHAnsi" w:hAnsiTheme="majorHAnsi" w:cstheme="majorHAnsi"/>
        </w:rPr>
        <w:t xml:space="preserve">digital, </w:t>
      </w:r>
      <w:r w:rsidR="00AE135F">
        <w:rPr>
          <w:rFonts w:asciiTheme="majorHAnsi" w:hAnsiTheme="majorHAnsi" w:cstheme="majorHAnsi"/>
        </w:rPr>
        <w:t>written</w:t>
      </w:r>
      <w:r w:rsidR="00C35959" w:rsidRPr="00C35959">
        <w:rPr>
          <w:rFonts w:asciiTheme="majorHAnsi" w:hAnsiTheme="majorHAnsi" w:cstheme="majorHAnsi"/>
        </w:rPr>
        <w:t>, social and traditional media</w:t>
      </w:r>
      <w:r w:rsidR="00C35959">
        <w:rPr>
          <w:rFonts w:asciiTheme="majorHAnsi" w:hAnsiTheme="majorHAnsi" w:cstheme="majorHAnsi"/>
        </w:rPr>
        <w:t>.</w:t>
      </w:r>
      <w:r w:rsidR="00F80A9A">
        <w:rPr>
          <w:rFonts w:asciiTheme="majorHAnsi" w:hAnsiTheme="majorHAnsi" w:cstheme="majorHAnsi"/>
        </w:rPr>
        <w:t xml:space="preserve"> The </w:t>
      </w:r>
      <w:r>
        <w:rPr>
          <w:rFonts w:asciiTheme="majorHAnsi" w:hAnsiTheme="majorHAnsi" w:cstheme="majorHAnsi"/>
        </w:rPr>
        <w:t>role works closely with knowledge experts, landholders,</w:t>
      </w:r>
      <w:r w:rsidR="00E053FD">
        <w:rPr>
          <w:rFonts w:asciiTheme="majorHAnsi" w:hAnsiTheme="majorHAnsi" w:cstheme="majorHAnsi"/>
        </w:rPr>
        <w:t xml:space="preserve"> journalists, </w:t>
      </w:r>
      <w:r>
        <w:rPr>
          <w:rFonts w:asciiTheme="majorHAnsi" w:hAnsiTheme="majorHAnsi" w:cstheme="majorHAnsi"/>
        </w:rPr>
        <w:t xml:space="preserve">stakeholders </w:t>
      </w:r>
      <w:r w:rsidR="00E053FD">
        <w:rPr>
          <w:rFonts w:asciiTheme="majorHAnsi" w:hAnsiTheme="majorHAnsi" w:cstheme="majorHAnsi"/>
        </w:rPr>
        <w:t xml:space="preserve">and internal staff </w:t>
      </w:r>
      <w:r>
        <w:rPr>
          <w:rFonts w:asciiTheme="majorHAnsi" w:hAnsiTheme="majorHAnsi" w:cstheme="majorHAnsi"/>
        </w:rPr>
        <w:t>to identify and deliver stories</w:t>
      </w:r>
      <w:r w:rsidR="00F80A9A">
        <w:rPr>
          <w:rFonts w:asciiTheme="majorHAnsi" w:hAnsiTheme="majorHAnsi" w:cstheme="majorHAnsi"/>
        </w:rPr>
        <w:t xml:space="preserve"> </w:t>
      </w:r>
      <w:r>
        <w:rPr>
          <w:rFonts w:asciiTheme="majorHAnsi" w:hAnsiTheme="majorHAnsi" w:cstheme="majorHAnsi"/>
        </w:rPr>
        <w:t>about NRM issue</w:t>
      </w:r>
      <w:r w:rsidR="00FF16A3">
        <w:rPr>
          <w:rFonts w:asciiTheme="majorHAnsi" w:hAnsiTheme="majorHAnsi" w:cstheme="majorHAnsi"/>
        </w:rPr>
        <w:t>s</w:t>
      </w:r>
      <w:r w:rsidR="00E053FD">
        <w:rPr>
          <w:rFonts w:asciiTheme="majorHAnsi" w:hAnsiTheme="majorHAnsi" w:cstheme="majorHAnsi"/>
        </w:rPr>
        <w:t xml:space="preserve"> and DCQ</w:t>
      </w:r>
      <w:r>
        <w:rPr>
          <w:rFonts w:asciiTheme="majorHAnsi" w:hAnsiTheme="majorHAnsi" w:cstheme="majorHAnsi"/>
        </w:rPr>
        <w:t xml:space="preserve"> </w:t>
      </w:r>
      <w:r w:rsidR="00E053FD">
        <w:rPr>
          <w:rFonts w:asciiTheme="majorHAnsi" w:hAnsiTheme="majorHAnsi" w:cstheme="majorHAnsi"/>
        </w:rPr>
        <w:t>projects</w:t>
      </w:r>
      <w:r w:rsidR="00F80A9A">
        <w:rPr>
          <w:rFonts w:asciiTheme="majorHAnsi" w:hAnsiTheme="majorHAnsi" w:cstheme="majorHAnsi"/>
        </w:rPr>
        <w:t xml:space="preserve">, communicating impact, shaping conversations, influencing behaviour and funding, and </w:t>
      </w:r>
      <w:r w:rsidR="007A7E6A">
        <w:rPr>
          <w:rFonts w:asciiTheme="majorHAnsi" w:hAnsiTheme="majorHAnsi" w:cstheme="majorHAnsi"/>
        </w:rPr>
        <w:t xml:space="preserve">continuing to </w:t>
      </w:r>
      <w:r w:rsidR="00A244BE">
        <w:rPr>
          <w:rFonts w:asciiTheme="majorHAnsi" w:hAnsiTheme="majorHAnsi" w:cstheme="majorHAnsi"/>
        </w:rPr>
        <w:t>reinforce our credibility, visibility</w:t>
      </w:r>
      <w:r w:rsidR="00FF16A3">
        <w:rPr>
          <w:rFonts w:asciiTheme="majorHAnsi" w:hAnsiTheme="majorHAnsi" w:cstheme="majorHAnsi"/>
        </w:rPr>
        <w:t xml:space="preserve"> and reputation</w:t>
      </w:r>
      <w:r w:rsidR="00E053FD">
        <w:rPr>
          <w:rFonts w:asciiTheme="majorHAnsi" w:hAnsiTheme="majorHAnsi" w:cstheme="majorHAnsi"/>
        </w:rPr>
        <w:t xml:space="preserve"> as a</w:t>
      </w:r>
      <w:r w:rsidR="00FF16A3">
        <w:rPr>
          <w:rFonts w:asciiTheme="majorHAnsi" w:hAnsiTheme="majorHAnsi" w:cstheme="majorHAnsi"/>
        </w:rPr>
        <w:t xml:space="preserve"> trusted</w:t>
      </w:r>
      <w:r w:rsidR="00E053FD">
        <w:rPr>
          <w:rFonts w:asciiTheme="majorHAnsi" w:hAnsiTheme="majorHAnsi" w:cstheme="majorHAnsi"/>
        </w:rPr>
        <w:t xml:space="preserve"> deliverer of </w:t>
      </w:r>
      <w:r w:rsidR="00F80A9A">
        <w:rPr>
          <w:rFonts w:asciiTheme="majorHAnsi" w:hAnsiTheme="majorHAnsi" w:cstheme="majorHAnsi"/>
        </w:rPr>
        <w:t>NRM</w:t>
      </w:r>
      <w:r w:rsidR="00E053FD">
        <w:rPr>
          <w:rFonts w:asciiTheme="majorHAnsi" w:hAnsiTheme="majorHAnsi" w:cstheme="majorHAnsi"/>
        </w:rPr>
        <w:t xml:space="preserve"> projects </w:t>
      </w:r>
      <w:r w:rsidR="00F80A9A">
        <w:rPr>
          <w:rFonts w:asciiTheme="majorHAnsi" w:hAnsiTheme="majorHAnsi" w:cstheme="majorHAnsi"/>
        </w:rPr>
        <w:t>across Western Queensland.</w:t>
      </w:r>
      <w:r w:rsidR="00C35959">
        <w:rPr>
          <w:rFonts w:asciiTheme="majorHAnsi" w:hAnsiTheme="majorHAnsi" w:cstheme="majorHAnsi"/>
        </w:rPr>
        <w:t xml:space="preserve"> The role is responsible for producing informative and engaging content, and developing strategy, communications plans, campaigns, resources and legacy products</w:t>
      </w:r>
      <w:r w:rsidR="00A244BE">
        <w:rPr>
          <w:rFonts w:asciiTheme="majorHAnsi" w:hAnsiTheme="majorHAnsi" w:cstheme="majorHAnsi"/>
        </w:rPr>
        <w:t xml:space="preserve"> </w:t>
      </w:r>
      <w:r w:rsidR="003A2943">
        <w:rPr>
          <w:rFonts w:asciiTheme="majorHAnsi" w:hAnsiTheme="majorHAnsi" w:cstheme="majorHAnsi"/>
        </w:rPr>
        <w:t>through staff</w:t>
      </w:r>
      <w:r w:rsidR="00A244BE">
        <w:rPr>
          <w:rFonts w:asciiTheme="majorHAnsi" w:hAnsiTheme="majorHAnsi" w:cstheme="majorHAnsi"/>
        </w:rPr>
        <w:t xml:space="preserve"> collaboration</w:t>
      </w:r>
      <w:r w:rsidR="003A2943">
        <w:rPr>
          <w:rFonts w:asciiTheme="majorHAnsi" w:hAnsiTheme="majorHAnsi" w:cstheme="majorHAnsi"/>
        </w:rPr>
        <w:t>.</w:t>
      </w:r>
      <w:r w:rsidR="00834215">
        <w:rPr>
          <w:rFonts w:asciiTheme="majorHAnsi" w:hAnsiTheme="majorHAnsi" w:cstheme="majorHAnsi"/>
        </w:rPr>
        <w:br/>
      </w:r>
    </w:p>
    <w:p w14:paraId="5DDCE251" w14:textId="711F9F8E" w:rsidR="00476DEB" w:rsidRPr="00965926" w:rsidRDefault="007A7E6A" w:rsidP="00E053FD">
      <w:pPr>
        <w:pBdr>
          <w:top w:val="nil"/>
          <w:left w:val="nil"/>
          <w:bottom w:val="nil"/>
          <w:right w:val="nil"/>
          <w:between w:val="nil"/>
        </w:pBdr>
        <w:spacing w:before="120" w:line="240" w:lineRule="auto"/>
        <w:ind w:leftChars="0" w:left="0" w:firstLineChars="0" w:firstLine="0"/>
        <w:rPr>
          <w:rFonts w:asciiTheme="majorHAnsi" w:hAnsiTheme="majorHAnsi" w:cstheme="majorHAnsi"/>
          <w:sz w:val="24"/>
          <w:szCs w:val="24"/>
        </w:rPr>
      </w:pPr>
      <w:r>
        <w:rPr>
          <w:rFonts w:asciiTheme="majorHAnsi" w:hAnsiTheme="majorHAnsi" w:cstheme="majorHAnsi"/>
          <w:b/>
          <w:sz w:val="24"/>
          <w:szCs w:val="24"/>
        </w:rPr>
        <w:t>Key Responsibilities:</w:t>
      </w:r>
    </w:p>
    <w:p w14:paraId="3F5EF80C" w14:textId="0C5AB4A3" w:rsidR="007A7E6A" w:rsidRPr="00A003C3" w:rsidRDefault="007A7E6A" w:rsidP="007A7E6A">
      <w:pPr>
        <w:spacing w:after="0"/>
        <w:ind w:leftChars="0" w:left="0" w:firstLineChars="0" w:firstLine="0"/>
        <w:rPr>
          <w:rFonts w:asciiTheme="majorHAnsi" w:hAnsiTheme="majorHAnsi" w:cstheme="majorHAnsi"/>
        </w:rPr>
      </w:pPr>
      <w:r w:rsidRPr="00A003C3">
        <w:rPr>
          <w:rFonts w:asciiTheme="majorHAnsi" w:hAnsiTheme="majorHAnsi" w:cstheme="majorHAnsi"/>
        </w:rPr>
        <w:t xml:space="preserve">The key activities and deliverables for this position are: </w:t>
      </w:r>
    </w:p>
    <w:p w14:paraId="15C87AB6" w14:textId="77777777" w:rsidR="004C1D58" w:rsidRPr="00A003C3" w:rsidRDefault="004C1D58" w:rsidP="004C1D58">
      <w:pPr>
        <w:spacing w:after="0"/>
        <w:ind w:leftChars="0" w:left="0" w:firstLineChars="0" w:firstLine="0"/>
        <w:rPr>
          <w:rFonts w:ascii="Calibri" w:hAnsi="Calibri" w:cs="Calibri"/>
        </w:rPr>
      </w:pPr>
    </w:p>
    <w:p w14:paraId="1C3D9806" w14:textId="18CE8C5A" w:rsidR="007A7E6A" w:rsidRPr="00A003C3" w:rsidRDefault="007A7E6A" w:rsidP="004C1D58">
      <w:pPr>
        <w:pStyle w:val="ListParagraph"/>
        <w:numPr>
          <w:ilvl w:val="0"/>
          <w:numId w:val="11"/>
        </w:numPr>
        <w:spacing w:after="0"/>
        <w:ind w:leftChars="0" w:firstLineChars="0"/>
        <w:rPr>
          <w:rFonts w:ascii="Calibri" w:hAnsi="Calibri" w:cs="Calibri"/>
        </w:rPr>
      </w:pPr>
      <w:r w:rsidRPr="00A003C3">
        <w:rPr>
          <w:rFonts w:ascii="Calibri" w:hAnsi="Calibri" w:cs="Calibri"/>
        </w:rPr>
        <w:t>Work collaboratively with the DCQ team to capture and promote</w:t>
      </w:r>
      <w:r w:rsidR="004C1D58" w:rsidRPr="00A003C3">
        <w:rPr>
          <w:rFonts w:ascii="Calibri" w:hAnsi="Calibri" w:cs="Calibri"/>
        </w:rPr>
        <w:t xml:space="preserve"> relevant </w:t>
      </w:r>
      <w:r w:rsidRPr="00A003C3">
        <w:rPr>
          <w:rFonts w:ascii="Calibri" w:hAnsi="Calibri" w:cs="Calibri"/>
        </w:rPr>
        <w:t xml:space="preserve">stories from the field in relation to </w:t>
      </w:r>
      <w:r w:rsidR="004C1D58" w:rsidRPr="00A003C3">
        <w:rPr>
          <w:rFonts w:ascii="Calibri" w:hAnsi="Calibri" w:cs="Calibri"/>
        </w:rPr>
        <w:t>project work, project</w:t>
      </w:r>
      <w:r w:rsidRPr="00A003C3">
        <w:rPr>
          <w:rFonts w:ascii="Calibri" w:hAnsi="Calibri" w:cs="Calibri"/>
        </w:rPr>
        <w:t xml:space="preserve"> activities and </w:t>
      </w:r>
      <w:r w:rsidR="004C1D58" w:rsidRPr="00A003C3">
        <w:rPr>
          <w:rFonts w:ascii="Calibri" w:hAnsi="Calibri" w:cs="Calibri"/>
        </w:rPr>
        <w:t>NRM issues (soil, water, land and biodiversity)</w:t>
      </w:r>
      <w:r w:rsidRPr="00A003C3">
        <w:rPr>
          <w:rFonts w:ascii="Calibri" w:hAnsi="Calibri" w:cs="Calibri"/>
        </w:rPr>
        <w:t>.</w:t>
      </w:r>
    </w:p>
    <w:p w14:paraId="01AF875A" w14:textId="288753A6" w:rsidR="007A7E6A" w:rsidRPr="00A003C3" w:rsidRDefault="007A7E6A" w:rsidP="004C1D58">
      <w:pPr>
        <w:pStyle w:val="ListParagraph"/>
        <w:numPr>
          <w:ilvl w:val="0"/>
          <w:numId w:val="11"/>
        </w:numPr>
        <w:ind w:leftChars="0" w:firstLineChars="0"/>
        <w:rPr>
          <w:rFonts w:ascii="Calibri" w:hAnsi="Calibri" w:cs="Calibri"/>
        </w:rPr>
      </w:pPr>
      <w:r w:rsidRPr="00A003C3">
        <w:rPr>
          <w:rFonts w:ascii="Calibri" w:hAnsi="Calibri" w:cs="Calibri"/>
        </w:rPr>
        <w:t>Identify and produce timely articles, posts, photos</w:t>
      </w:r>
      <w:r w:rsidR="00740263" w:rsidRPr="00A003C3">
        <w:rPr>
          <w:rFonts w:ascii="Calibri" w:hAnsi="Calibri" w:cs="Calibri"/>
        </w:rPr>
        <w:t xml:space="preserve">, </w:t>
      </w:r>
      <w:r w:rsidRPr="00A003C3">
        <w:rPr>
          <w:rFonts w:ascii="Calibri" w:hAnsi="Calibri" w:cs="Calibri"/>
        </w:rPr>
        <w:t xml:space="preserve">videos, and other communications </w:t>
      </w:r>
      <w:r w:rsidR="00740263" w:rsidRPr="00A003C3">
        <w:rPr>
          <w:rFonts w:ascii="Calibri" w:hAnsi="Calibri" w:cs="Calibri"/>
        </w:rPr>
        <w:t>materials</w:t>
      </w:r>
      <w:r w:rsidRPr="00A003C3">
        <w:rPr>
          <w:rFonts w:ascii="Calibri" w:hAnsi="Calibri" w:cs="Calibri"/>
        </w:rPr>
        <w:t xml:space="preserve"> to showcase DCQ NRM activities as they relate to programs, projects, issues, events and activities.</w:t>
      </w:r>
    </w:p>
    <w:p w14:paraId="64D79A05" w14:textId="514A1AE0" w:rsidR="002E5715" w:rsidRPr="00A003C3" w:rsidRDefault="004C1D58" w:rsidP="002E5715">
      <w:pPr>
        <w:pStyle w:val="ListParagraph"/>
        <w:numPr>
          <w:ilvl w:val="0"/>
          <w:numId w:val="11"/>
        </w:numPr>
        <w:ind w:leftChars="0" w:firstLineChars="0"/>
        <w:rPr>
          <w:rFonts w:ascii="Calibri" w:hAnsi="Calibri" w:cs="Calibri"/>
        </w:rPr>
      </w:pPr>
      <w:r w:rsidRPr="00A003C3">
        <w:rPr>
          <w:rFonts w:ascii="Calibri" w:hAnsi="Calibri" w:cs="Calibri"/>
        </w:rPr>
        <w:lastRenderedPageBreak/>
        <w:t xml:space="preserve">Build </w:t>
      </w:r>
      <w:r w:rsidR="00081B76">
        <w:rPr>
          <w:rFonts w:ascii="Calibri" w:hAnsi="Calibri" w:cs="Calibri"/>
        </w:rPr>
        <w:t>working</w:t>
      </w:r>
      <w:r w:rsidRPr="00A003C3">
        <w:rPr>
          <w:rFonts w:ascii="Calibri" w:hAnsi="Calibri" w:cs="Calibri"/>
        </w:rPr>
        <w:t xml:space="preserve"> relationships with </w:t>
      </w:r>
      <w:r w:rsidR="007F0964">
        <w:rPr>
          <w:rFonts w:ascii="Calibri" w:hAnsi="Calibri" w:cs="Calibri"/>
        </w:rPr>
        <w:t>broadcast organisations</w:t>
      </w:r>
      <w:r w:rsidRPr="00A003C3">
        <w:rPr>
          <w:rFonts w:ascii="Calibri" w:hAnsi="Calibri" w:cs="Calibri"/>
        </w:rPr>
        <w:t xml:space="preserve"> and project partners</w:t>
      </w:r>
      <w:r w:rsidR="00B27948" w:rsidRPr="00A003C3">
        <w:rPr>
          <w:rFonts w:ascii="Calibri" w:hAnsi="Calibri" w:cs="Calibri"/>
        </w:rPr>
        <w:t xml:space="preserve">, pitching </w:t>
      </w:r>
      <w:r w:rsidR="002E5715" w:rsidRPr="00A003C3">
        <w:rPr>
          <w:rFonts w:ascii="Calibri" w:hAnsi="Calibri" w:cs="Calibri"/>
        </w:rPr>
        <w:t>stories</w:t>
      </w:r>
      <w:r w:rsidR="00B27948" w:rsidRPr="00A003C3">
        <w:rPr>
          <w:rFonts w:ascii="Calibri" w:hAnsi="Calibri" w:cs="Calibri"/>
        </w:rPr>
        <w:t xml:space="preserve"> to achieve greater audience reach </w:t>
      </w:r>
      <w:r w:rsidR="002E5715" w:rsidRPr="00A003C3">
        <w:rPr>
          <w:rFonts w:ascii="Calibri" w:hAnsi="Calibri" w:cs="Calibri"/>
        </w:rPr>
        <w:t xml:space="preserve">on news </w:t>
      </w:r>
      <w:r w:rsidR="00D40930" w:rsidRPr="00A003C3">
        <w:rPr>
          <w:rFonts w:ascii="Calibri" w:hAnsi="Calibri" w:cs="Calibri"/>
        </w:rPr>
        <w:t>(</w:t>
      </w:r>
      <w:r w:rsidR="002E5715" w:rsidRPr="00A003C3">
        <w:rPr>
          <w:rFonts w:ascii="Calibri" w:hAnsi="Calibri" w:cs="Calibri"/>
        </w:rPr>
        <w:t xml:space="preserve">i.e. </w:t>
      </w:r>
      <w:r w:rsidR="00D40930" w:rsidRPr="00A003C3">
        <w:rPr>
          <w:rFonts w:ascii="Calibri" w:hAnsi="Calibri" w:cs="Calibri"/>
        </w:rPr>
        <w:t xml:space="preserve">radio, print, TV, digital) and </w:t>
      </w:r>
      <w:r w:rsidR="002E5715" w:rsidRPr="00A003C3">
        <w:rPr>
          <w:rFonts w:ascii="Calibri" w:hAnsi="Calibri" w:cs="Calibri"/>
        </w:rPr>
        <w:t>social media.</w:t>
      </w:r>
    </w:p>
    <w:p w14:paraId="2F1A76A6" w14:textId="67847E3E" w:rsidR="00A003C3" w:rsidRPr="00A003C3" w:rsidRDefault="00A003C3" w:rsidP="00A003C3">
      <w:pPr>
        <w:pStyle w:val="ListParagraph"/>
        <w:numPr>
          <w:ilvl w:val="0"/>
          <w:numId w:val="11"/>
        </w:numPr>
        <w:spacing w:after="0"/>
        <w:ind w:leftChars="0" w:firstLineChars="0"/>
        <w:rPr>
          <w:rFonts w:ascii="Calibri" w:hAnsi="Calibri" w:cs="Calibri"/>
        </w:rPr>
      </w:pPr>
      <w:r w:rsidRPr="00A003C3">
        <w:rPr>
          <w:rFonts w:ascii="Calibri" w:hAnsi="Calibri" w:cs="Calibri"/>
        </w:rPr>
        <w:t>Plan, design, develop and implement informational, educational and/or behaviour-change campaigns on natural resource management and environmental issues.</w:t>
      </w:r>
    </w:p>
    <w:p w14:paraId="5A66AE2F" w14:textId="61DBD72C" w:rsidR="0066419E" w:rsidRPr="00A003C3" w:rsidRDefault="002E5715" w:rsidP="00865A40">
      <w:pPr>
        <w:pStyle w:val="ListParagraph"/>
        <w:numPr>
          <w:ilvl w:val="0"/>
          <w:numId w:val="11"/>
        </w:numPr>
        <w:ind w:leftChars="0" w:firstLineChars="0"/>
        <w:rPr>
          <w:rFonts w:ascii="Calibri" w:hAnsi="Calibri" w:cs="Calibri"/>
        </w:rPr>
      </w:pPr>
      <w:r w:rsidRPr="00A003C3">
        <w:rPr>
          <w:rFonts w:ascii="Calibri" w:hAnsi="Calibri" w:cs="Calibri"/>
        </w:rPr>
        <w:t>Implement the DCQ Brand and Visual Style Guide</w:t>
      </w:r>
      <w:r w:rsidR="0066419E" w:rsidRPr="00A003C3">
        <w:rPr>
          <w:rFonts w:ascii="Calibri" w:hAnsi="Calibri" w:cs="Calibri"/>
        </w:rPr>
        <w:t>, ensuring consistent and high-quality product that increases brand recognition and public awareness of DCQ and its purpose, mission and vision.</w:t>
      </w:r>
    </w:p>
    <w:p w14:paraId="5DB9B330" w14:textId="77777777" w:rsidR="00AD39B5" w:rsidRDefault="00A003C3" w:rsidP="00AD39B5">
      <w:pPr>
        <w:pStyle w:val="ListParagraph"/>
        <w:numPr>
          <w:ilvl w:val="0"/>
          <w:numId w:val="11"/>
        </w:numPr>
        <w:ind w:leftChars="0" w:firstLineChars="0"/>
        <w:rPr>
          <w:rFonts w:ascii="Calibri" w:hAnsi="Calibri" w:cs="Calibri"/>
        </w:rPr>
      </w:pPr>
      <w:r w:rsidRPr="00A003C3">
        <w:rPr>
          <w:rFonts w:ascii="Calibri" w:hAnsi="Calibri" w:cs="Calibri"/>
        </w:rPr>
        <w:t xml:space="preserve">Assist with the </w:t>
      </w:r>
      <w:r>
        <w:rPr>
          <w:rFonts w:ascii="Calibri" w:hAnsi="Calibri" w:cs="Calibri"/>
        </w:rPr>
        <w:t>production</w:t>
      </w:r>
      <w:r w:rsidRPr="00A003C3">
        <w:rPr>
          <w:rFonts w:ascii="Calibri" w:hAnsi="Calibri" w:cs="Calibri"/>
        </w:rPr>
        <w:t xml:space="preserve"> of flyers, marketing</w:t>
      </w:r>
      <w:r>
        <w:rPr>
          <w:rFonts w:ascii="Calibri" w:hAnsi="Calibri" w:cs="Calibri"/>
        </w:rPr>
        <w:t>, promotional</w:t>
      </w:r>
      <w:r w:rsidRPr="00A003C3">
        <w:rPr>
          <w:rFonts w:ascii="Calibri" w:hAnsi="Calibri" w:cs="Calibri"/>
        </w:rPr>
        <w:t>, signage, position papers</w:t>
      </w:r>
      <w:r>
        <w:rPr>
          <w:rFonts w:ascii="Calibri" w:hAnsi="Calibri" w:cs="Calibri"/>
        </w:rPr>
        <w:t xml:space="preserve">, </w:t>
      </w:r>
      <w:r w:rsidRPr="00A003C3">
        <w:rPr>
          <w:rFonts w:ascii="Calibri" w:hAnsi="Calibri" w:cs="Calibri"/>
        </w:rPr>
        <w:t>and fundraising materials as required.</w:t>
      </w:r>
    </w:p>
    <w:p w14:paraId="7D40D28A" w14:textId="2C132AB1" w:rsidR="00865A40" w:rsidRPr="00AD39B5" w:rsidRDefault="0066419E" w:rsidP="00AD39B5">
      <w:pPr>
        <w:pStyle w:val="ListParagraph"/>
        <w:numPr>
          <w:ilvl w:val="0"/>
          <w:numId w:val="11"/>
        </w:numPr>
        <w:ind w:leftChars="0" w:firstLineChars="0"/>
        <w:rPr>
          <w:rFonts w:ascii="Calibri" w:hAnsi="Calibri" w:cs="Calibri"/>
        </w:rPr>
      </w:pPr>
      <w:r w:rsidRPr="00AD39B5">
        <w:rPr>
          <w:rFonts w:ascii="Calibri" w:hAnsi="Calibri" w:cs="Calibri"/>
        </w:rPr>
        <w:t xml:space="preserve">Assist with the </w:t>
      </w:r>
      <w:r w:rsidR="00A003C3" w:rsidRPr="00AD39B5">
        <w:rPr>
          <w:rFonts w:ascii="Calibri" w:hAnsi="Calibri" w:cs="Calibri"/>
        </w:rPr>
        <w:t>design</w:t>
      </w:r>
      <w:r w:rsidR="00AD39B5" w:rsidRPr="00AD39B5">
        <w:rPr>
          <w:rFonts w:ascii="Calibri" w:hAnsi="Calibri" w:cs="Calibri"/>
        </w:rPr>
        <w:t xml:space="preserve">, </w:t>
      </w:r>
      <w:r w:rsidR="00A003C3" w:rsidRPr="00AD39B5">
        <w:rPr>
          <w:rFonts w:ascii="Calibri" w:hAnsi="Calibri" w:cs="Calibri"/>
        </w:rPr>
        <w:t>development</w:t>
      </w:r>
      <w:r w:rsidRPr="00AD39B5">
        <w:rPr>
          <w:rFonts w:ascii="Calibri" w:hAnsi="Calibri" w:cs="Calibri"/>
        </w:rPr>
        <w:t xml:space="preserve"> </w:t>
      </w:r>
      <w:r w:rsidR="00AD39B5" w:rsidRPr="00AD39B5">
        <w:rPr>
          <w:rFonts w:ascii="Calibri" w:hAnsi="Calibri" w:cs="Calibri"/>
        </w:rPr>
        <w:t>and refinement</w:t>
      </w:r>
      <w:r w:rsidR="00AD39B5">
        <w:rPr>
          <w:rFonts w:ascii="Calibri" w:hAnsi="Calibri" w:cs="Calibri"/>
        </w:rPr>
        <w:t xml:space="preserve"> </w:t>
      </w:r>
      <w:r w:rsidRPr="00AD39B5">
        <w:rPr>
          <w:rFonts w:ascii="Calibri" w:hAnsi="Calibri" w:cs="Calibri"/>
        </w:rPr>
        <w:t xml:space="preserve">of </w:t>
      </w:r>
      <w:r w:rsidR="00A003C3" w:rsidRPr="00AD39B5">
        <w:rPr>
          <w:rFonts w:ascii="Calibri" w:hAnsi="Calibri" w:cs="Calibri"/>
        </w:rPr>
        <w:t>DCQ Corporate</w:t>
      </w:r>
      <w:r w:rsidRPr="00AD39B5">
        <w:rPr>
          <w:rFonts w:ascii="Calibri" w:hAnsi="Calibri" w:cs="Calibri"/>
        </w:rPr>
        <w:t xml:space="preserve"> documents</w:t>
      </w:r>
      <w:r w:rsidR="00A003C3" w:rsidRPr="00AD39B5">
        <w:rPr>
          <w:rFonts w:ascii="Calibri" w:hAnsi="Calibri" w:cs="Calibri"/>
        </w:rPr>
        <w:t>, including the Annual Report, Strategic Plan</w:t>
      </w:r>
      <w:r w:rsidR="00F4745E">
        <w:rPr>
          <w:rFonts w:ascii="Calibri" w:hAnsi="Calibri" w:cs="Calibri"/>
        </w:rPr>
        <w:t xml:space="preserve">, </w:t>
      </w:r>
      <w:r w:rsidR="00A003C3" w:rsidRPr="00AD39B5">
        <w:rPr>
          <w:rFonts w:ascii="Calibri" w:hAnsi="Calibri" w:cs="Calibri"/>
        </w:rPr>
        <w:t>NRM Plan</w:t>
      </w:r>
      <w:r w:rsidR="00F4745E">
        <w:rPr>
          <w:rFonts w:ascii="Calibri" w:hAnsi="Calibri" w:cs="Calibri"/>
        </w:rPr>
        <w:t>, Position Descriptions and Position Papers</w:t>
      </w:r>
      <w:r w:rsidR="00A003C3" w:rsidRPr="00AD39B5">
        <w:rPr>
          <w:rFonts w:ascii="Calibri" w:hAnsi="Calibri" w:cs="Calibri"/>
        </w:rPr>
        <w:t>.</w:t>
      </w:r>
    </w:p>
    <w:p w14:paraId="22FDAE55" w14:textId="27817214" w:rsidR="00081B76" w:rsidRPr="00A003C3" w:rsidRDefault="00081B76" w:rsidP="00081B76">
      <w:pPr>
        <w:pStyle w:val="ListParagraph"/>
        <w:numPr>
          <w:ilvl w:val="0"/>
          <w:numId w:val="11"/>
        </w:numPr>
        <w:spacing w:after="0"/>
        <w:ind w:leftChars="0" w:firstLineChars="0"/>
        <w:rPr>
          <w:rFonts w:ascii="Calibri" w:hAnsi="Calibri" w:cs="Calibri"/>
        </w:rPr>
      </w:pPr>
      <w:r w:rsidRPr="00A003C3">
        <w:rPr>
          <w:rFonts w:ascii="Calibri" w:hAnsi="Calibri" w:cs="Calibri"/>
        </w:rPr>
        <w:t>Develop a Communications Plan for each project in collaboration with staff</w:t>
      </w:r>
      <w:r w:rsidR="007F0964">
        <w:rPr>
          <w:rFonts w:ascii="Calibri" w:hAnsi="Calibri" w:cs="Calibri"/>
        </w:rPr>
        <w:t xml:space="preserve">, overseeing overall </w:t>
      </w:r>
      <w:r w:rsidRPr="00A003C3">
        <w:rPr>
          <w:rFonts w:ascii="Calibri" w:hAnsi="Calibri" w:cs="Calibri"/>
        </w:rPr>
        <w:t>Communications Strategy to position DCQ as an effective, trusted deliverer of NRM projects.</w:t>
      </w:r>
    </w:p>
    <w:p w14:paraId="196E3927" w14:textId="63DB56F0" w:rsidR="00A003C3" w:rsidRPr="00A003C3" w:rsidRDefault="00A003C3" w:rsidP="00A003C3">
      <w:pPr>
        <w:pStyle w:val="ListParagraph"/>
        <w:numPr>
          <w:ilvl w:val="0"/>
          <w:numId w:val="11"/>
        </w:numPr>
        <w:ind w:leftChars="0" w:firstLineChars="0"/>
        <w:rPr>
          <w:rFonts w:ascii="Calibri" w:hAnsi="Calibri" w:cs="Calibri"/>
        </w:rPr>
      </w:pPr>
      <w:r w:rsidRPr="00A003C3">
        <w:rPr>
          <w:rFonts w:ascii="Calibri" w:hAnsi="Calibri" w:cs="Calibri"/>
        </w:rPr>
        <w:t>Provide regular briefings and strategic advice to the CEO on communications issues</w:t>
      </w:r>
      <w:r w:rsidR="007F0964">
        <w:rPr>
          <w:rFonts w:ascii="Calibri" w:hAnsi="Calibri" w:cs="Calibri"/>
        </w:rPr>
        <w:t xml:space="preserve"> and </w:t>
      </w:r>
      <w:proofErr w:type="gramStart"/>
      <w:r w:rsidRPr="00A003C3">
        <w:rPr>
          <w:rFonts w:ascii="Calibri" w:hAnsi="Calibri" w:cs="Calibri"/>
        </w:rPr>
        <w:t>opportunities, and</w:t>
      </w:r>
      <w:proofErr w:type="gramEnd"/>
      <w:r w:rsidRPr="00A003C3">
        <w:rPr>
          <w:rFonts w:ascii="Calibri" w:hAnsi="Calibri" w:cs="Calibri"/>
        </w:rPr>
        <w:t xml:space="preserve"> prepare a quarterly Communications Report for the Board.</w:t>
      </w:r>
    </w:p>
    <w:p w14:paraId="347A4DAB" w14:textId="77777777" w:rsidR="007F0964" w:rsidRDefault="00865A40" w:rsidP="00834215">
      <w:pPr>
        <w:pStyle w:val="ListParagraph"/>
        <w:numPr>
          <w:ilvl w:val="0"/>
          <w:numId w:val="11"/>
        </w:numPr>
        <w:ind w:leftChars="0" w:firstLineChars="0"/>
        <w:rPr>
          <w:rFonts w:asciiTheme="majorHAnsi" w:hAnsiTheme="majorHAnsi" w:cstheme="majorHAnsi"/>
        </w:rPr>
      </w:pPr>
      <w:r w:rsidRPr="00A003C3">
        <w:rPr>
          <w:rFonts w:ascii="Calibri" w:hAnsi="Calibri" w:cs="Calibri"/>
        </w:rPr>
        <w:t xml:space="preserve">Maintain a professional and knowledge-sharing relationship with communications staff </w:t>
      </w:r>
      <w:r w:rsidR="0097616C" w:rsidRPr="00A003C3">
        <w:rPr>
          <w:rFonts w:ascii="Calibri" w:hAnsi="Calibri" w:cs="Calibri"/>
        </w:rPr>
        <w:t xml:space="preserve">in </w:t>
      </w:r>
      <w:r w:rsidRPr="00A003C3">
        <w:rPr>
          <w:rFonts w:ascii="Calibri" w:hAnsi="Calibri" w:cs="Calibri"/>
        </w:rPr>
        <w:t xml:space="preserve">local </w:t>
      </w:r>
      <w:r w:rsidRPr="00104496">
        <w:rPr>
          <w:rFonts w:asciiTheme="majorHAnsi" w:hAnsiTheme="majorHAnsi" w:cstheme="majorHAnsi"/>
        </w:rPr>
        <w:t>government, federal and state departments</w:t>
      </w:r>
      <w:r w:rsidR="0097616C" w:rsidRPr="00104496">
        <w:rPr>
          <w:rFonts w:asciiTheme="majorHAnsi" w:hAnsiTheme="majorHAnsi" w:cstheme="majorHAnsi"/>
        </w:rPr>
        <w:t xml:space="preserve">, the NRM sector </w:t>
      </w:r>
      <w:r w:rsidRPr="00104496">
        <w:rPr>
          <w:rFonts w:asciiTheme="majorHAnsi" w:hAnsiTheme="majorHAnsi" w:cstheme="majorHAnsi"/>
        </w:rPr>
        <w:t>and other relevant organisations.</w:t>
      </w:r>
    </w:p>
    <w:p w14:paraId="6F6CF78B" w14:textId="7512A658" w:rsidR="00A003C3" w:rsidRPr="007F0964" w:rsidRDefault="007F0964" w:rsidP="007F0964">
      <w:pPr>
        <w:pStyle w:val="ListParagraph"/>
        <w:numPr>
          <w:ilvl w:val="0"/>
          <w:numId w:val="11"/>
        </w:numPr>
        <w:ind w:leftChars="0" w:firstLineChars="0"/>
        <w:rPr>
          <w:rFonts w:ascii="Calibri" w:hAnsi="Calibri" w:cs="Calibri"/>
        </w:rPr>
      </w:pPr>
      <w:r>
        <w:rPr>
          <w:rFonts w:ascii="Calibri" w:hAnsi="Calibri" w:cs="Calibri"/>
        </w:rPr>
        <w:t xml:space="preserve">Present communications </w:t>
      </w:r>
      <w:r w:rsidRPr="00A003C3">
        <w:rPr>
          <w:rFonts w:ascii="Calibri" w:hAnsi="Calibri" w:cs="Calibri"/>
        </w:rPr>
        <w:t xml:space="preserve">products to staff </w:t>
      </w:r>
      <w:r>
        <w:rPr>
          <w:rFonts w:ascii="Calibri" w:hAnsi="Calibri" w:cs="Calibri"/>
        </w:rPr>
        <w:t xml:space="preserve">(e.g. via meetings, internal communications) </w:t>
      </w:r>
      <w:r w:rsidRPr="00A003C3">
        <w:rPr>
          <w:rFonts w:ascii="Calibri" w:hAnsi="Calibri" w:cs="Calibri"/>
        </w:rPr>
        <w:t xml:space="preserve">and assist staff in the distribution of </w:t>
      </w:r>
      <w:r w:rsidR="002514BC">
        <w:rPr>
          <w:rFonts w:ascii="Calibri" w:hAnsi="Calibri" w:cs="Calibri"/>
        </w:rPr>
        <w:t>online resources</w:t>
      </w:r>
      <w:r w:rsidRPr="00A003C3">
        <w:rPr>
          <w:rFonts w:ascii="Calibri" w:hAnsi="Calibri" w:cs="Calibri"/>
        </w:rPr>
        <w:t>,</w:t>
      </w:r>
      <w:r w:rsidR="002514BC">
        <w:rPr>
          <w:rFonts w:ascii="Calibri" w:hAnsi="Calibri" w:cs="Calibri"/>
        </w:rPr>
        <w:t xml:space="preserve"> physical</w:t>
      </w:r>
      <w:r w:rsidRPr="00A003C3">
        <w:rPr>
          <w:rFonts w:ascii="Calibri" w:hAnsi="Calibri" w:cs="Calibri"/>
        </w:rPr>
        <w:t xml:space="preserve"> flyers and communication materials.</w:t>
      </w:r>
      <w:r w:rsidR="00834215" w:rsidRPr="007F0964">
        <w:rPr>
          <w:rFonts w:asciiTheme="majorHAnsi" w:hAnsiTheme="majorHAnsi" w:cstheme="majorHAnsi"/>
        </w:rPr>
        <w:br/>
      </w:r>
    </w:p>
    <w:p w14:paraId="1F768F21" w14:textId="77777777" w:rsidR="00A003C3" w:rsidRPr="00104496" w:rsidRDefault="00A003C3" w:rsidP="00A003C3">
      <w:pPr>
        <w:spacing w:before="120"/>
        <w:ind w:left="0" w:hanging="2"/>
        <w:rPr>
          <w:rFonts w:asciiTheme="majorHAnsi" w:hAnsiTheme="majorHAnsi" w:cstheme="majorHAnsi"/>
          <w:b/>
          <w:sz w:val="24"/>
          <w:szCs w:val="24"/>
        </w:rPr>
      </w:pPr>
      <w:r w:rsidRPr="00104496">
        <w:rPr>
          <w:rFonts w:asciiTheme="majorHAnsi" w:hAnsiTheme="majorHAnsi" w:cstheme="majorHAnsi"/>
          <w:b/>
          <w:sz w:val="24"/>
          <w:szCs w:val="24"/>
        </w:rPr>
        <w:t>Strategic Context:</w:t>
      </w:r>
    </w:p>
    <w:p w14:paraId="225D9924" w14:textId="77777777" w:rsidR="00A003C3" w:rsidRPr="00104496" w:rsidRDefault="00A003C3" w:rsidP="00A003C3">
      <w:pPr>
        <w:spacing w:after="0"/>
        <w:ind w:left="0" w:hanging="2"/>
        <w:rPr>
          <w:rFonts w:asciiTheme="majorHAnsi" w:hAnsiTheme="majorHAnsi" w:cstheme="majorHAnsi"/>
        </w:rPr>
      </w:pPr>
      <w:r w:rsidRPr="00104496">
        <w:rPr>
          <w:rFonts w:asciiTheme="majorHAnsi" w:hAnsiTheme="majorHAnsi" w:cstheme="majorHAnsi"/>
        </w:rPr>
        <w:t>This role supports Desert Channels’ strategic aims of investing in natural resources (pasture, soil, water and biodiversity) in the Queensland section of the Lake Eyre Basin. Our mission is to support rangelands management in our region to enable sustainable agriculture, biodiversity conservation and environmental management of natural resources; and optimise productivity and sustainability of our natural resources for current and future generations.</w:t>
      </w:r>
    </w:p>
    <w:p w14:paraId="7BC8BDBC" w14:textId="77777777" w:rsidR="00A003C3" w:rsidRPr="00104496" w:rsidRDefault="00A003C3" w:rsidP="00A003C3">
      <w:pPr>
        <w:spacing w:after="0"/>
        <w:ind w:left="0" w:hanging="2"/>
        <w:rPr>
          <w:rFonts w:asciiTheme="majorHAnsi" w:hAnsiTheme="majorHAnsi" w:cstheme="majorHAnsi"/>
        </w:rPr>
      </w:pPr>
    </w:p>
    <w:p w14:paraId="5F23D652" w14:textId="77777777" w:rsidR="00A003C3" w:rsidRPr="00104496" w:rsidRDefault="00A003C3" w:rsidP="00A003C3">
      <w:pPr>
        <w:spacing w:after="0"/>
        <w:ind w:left="0" w:hanging="2"/>
        <w:rPr>
          <w:rFonts w:asciiTheme="majorHAnsi" w:hAnsiTheme="majorHAnsi" w:cstheme="majorHAnsi"/>
        </w:rPr>
      </w:pPr>
      <w:r w:rsidRPr="00104496">
        <w:rPr>
          <w:rFonts w:asciiTheme="majorHAnsi" w:hAnsiTheme="majorHAnsi" w:cstheme="majorHAnsi"/>
        </w:rPr>
        <w:t>To support this vision, we prioritise:</w:t>
      </w:r>
    </w:p>
    <w:p w14:paraId="7CE1FFE5" w14:textId="77777777" w:rsidR="00A003C3" w:rsidRPr="00104496" w:rsidRDefault="00A003C3" w:rsidP="00A003C3">
      <w:pPr>
        <w:spacing w:after="0"/>
        <w:ind w:left="0" w:hanging="2"/>
        <w:rPr>
          <w:rFonts w:asciiTheme="majorHAnsi" w:hAnsiTheme="majorHAnsi" w:cstheme="majorHAnsi"/>
        </w:rPr>
      </w:pPr>
    </w:p>
    <w:p w14:paraId="0522FAEB" w14:textId="77777777" w:rsidR="00A003C3" w:rsidRPr="00104496" w:rsidRDefault="00A003C3" w:rsidP="00A003C3">
      <w:pPr>
        <w:numPr>
          <w:ilvl w:val="0"/>
          <w:numId w:val="12"/>
        </w:numPr>
        <w:suppressAutoHyphens w:val="0"/>
        <w:spacing w:after="0" w:line="240" w:lineRule="auto"/>
        <w:ind w:leftChars="0" w:left="0" w:firstLineChars="0" w:hanging="2"/>
        <w:textDirection w:val="lrTb"/>
        <w:textAlignment w:val="auto"/>
        <w:outlineLvl w:val="9"/>
        <w:rPr>
          <w:rFonts w:asciiTheme="majorHAnsi" w:hAnsiTheme="majorHAnsi" w:cstheme="majorHAnsi"/>
        </w:rPr>
      </w:pPr>
      <w:r w:rsidRPr="00104496">
        <w:rPr>
          <w:rFonts w:asciiTheme="majorHAnsi" w:hAnsiTheme="majorHAnsi" w:cstheme="majorHAnsi"/>
        </w:rPr>
        <w:t>Strong partnerships and relationships,</w:t>
      </w:r>
    </w:p>
    <w:p w14:paraId="2A00AD43" w14:textId="77777777" w:rsidR="00A003C3" w:rsidRPr="00104496" w:rsidRDefault="00A003C3" w:rsidP="00A003C3">
      <w:pPr>
        <w:numPr>
          <w:ilvl w:val="0"/>
          <w:numId w:val="12"/>
        </w:numPr>
        <w:suppressAutoHyphens w:val="0"/>
        <w:spacing w:after="0" w:line="240" w:lineRule="auto"/>
        <w:ind w:leftChars="0" w:left="0" w:firstLineChars="0" w:hanging="2"/>
        <w:textDirection w:val="lrTb"/>
        <w:textAlignment w:val="auto"/>
        <w:outlineLvl w:val="9"/>
        <w:rPr>
          <w:rFonts w:asciiTheme="majorHAnsi" w:hAnsiTheme="majorHAnsi" w:cstheme="majorHAnsi"/>
        </w:rPr>
      </w:pPr>
      <w:r w:rsidRPr="00104496">
        <w:rPr>
          <w:rFonts w:asciiTheme="majorHAnsi" w:hAnsiTheme="majorHAnsi" w:cstheme="majorHAnsi"/>
        </w:rPr>
        <w:t>Improved resilience of our landscape,</w:t>
      </w:r>
    </w:p>
    <w:p w14:paraId="7703BD67" w14:textId="77777777" w:rsidR="00A003C3" w:rsidRPr="00104496" w:rsidRDefault="00A003C3" w:rsidP="00A003C3">
      <w:pPr>
        <w:numPr>
          <w:ilvl w:val="0"/>
          <w:numId w:val="12"/>
        </w:numPr>
        <w:suppressAutoHyphens w:val="0"/>
        <w:spacing w:after="0" w:line="240" w:lineRule="auto"/>
        <w:ind w:leftChars="0" w:left="0" w:firstLineChars="0" w:hanging="2"/>
        <w:textDirection w:val="lrTb"/>
        <w:textAlignment w:val="auto"/>
        <w:outlineLvl w:val="9"/>
        <w:rPr>
          <w:rFonts w:asciiTheme="majorHAnsi" w:hAnsiTheme="majorHAnsi" w:cstheme="majorHAnsi"/>
        </w:rPr>
      </w:pPr>
      <w:r w:rsidRPr="00104496">
        <w:rPr>
          <w:rFonts w:asciiTheme="majorHAnsi" w:hAnsiTheme="majorHAnsi" w:cstheme="majorHAnsi"/>
        </w:rPr>
        <w:t>Active involvement with the community,</w:t>
      </w:r>
    </w:p>
    <w:p w14:paraId="6585FEFE" w14:textId="77777777" w:rsidR="00A003C3" w:rsidRPr="00104496" w:rsidRDefault="00A003C3" w:rsidP="00A003C3">
      <w:pPr>
        <w:numPr>
          <w:ilvl w:val="0"/>
          <w:numId w:val="12"/>
        </w:numPr>
        <w:suppressAutoHyphens w:val="0"/>
        <w:spacing w:after="0" w:line="240" w:lineRule="auto"/>
        <w:ind w:leftChars="0" w:left="0" w:firstLineChars="0" w:hanging="2"/>
        <w:textDirection w:val="lrTb"/>
        <w:textAlignment w:val="auto"/>
        <w:outlineLvl w:val="9"/>
        <w:rPr>
          <w:rFonts w:asciiTheme="majorHAnsi" w:hAnsiTheme="majorHAnsi" w:cstheme="majorHAnsi"/>
        </w:rPr>
      </w:pPr>
      <w:r w:rsidRPr="00104496">
        <w:rPr>
          <w:rFonts w:asciiTheme="majorHAnsi" w:hAnsiTheme="majorHAnsi" w:cstheme="majorHAnsi"/>
        </w:rPr>
        <w:t>Strong leadership, excellent governance and strategic innovation,</w:t>
      </w:r>
    </w:p>
    <w:p w14:paraId="2C737882" w14:textId="60387C51" w:rsidR="00104496" w:rsidRPr="00B05F03" w:rsidRDefault="00A003C3" w:rsidP="00B05F03">
      <w:pPr>
        <w:numPr>
          <w:ilvl w:val="0"/>
          <w:numId w:val="12"/>
        </w:numPr>
        <w:suppressAutoHyphens w:val="0"/>
        <w:spacing w:after="0" w:line="240" w:lineRule="auto"/>
        <w:ind w:leftChars="0" w:left="0" w:firstLineChars="0" w:hanging="2"/>
        <w:textDirection w:val="lrTb"/>
        <w:textAlignment w:val="auto"/>
        <w:outlineLvl w:val="9"/>
        <w:rPr>
          <w:rFonts w:asciiTheme="majorHAnsi" w:hAnsiTheme="majorHAnsi" w:cstheme="majorHAnsi"/>
        </w:rPr>
      </w:pPr>
      <w:r w:rsidRPr="00104496">
        <w:rPr>
          <w:rFonts w:asciiTheme="majorHAnsi" w:hAnsiTheme="majorHAnsi" w:cstheme="majorHAnsi"/>
        </w:rPr>
        <w:t>Developing a skilled, connected and empowered workforce.</w:t>
      </w:r>
    </w:p>
    <w:p w14:paraId="1729C921" w14:textId="7EB47633" w:rsidR="002E5715" w:rsidRPr="00104496" w:rsidRDefault="002E5715" w:rsidP="00104496">
      <w:pPr>
        <w:suppressAutoHyphens w:val="0"/>
        <w:ind w:leftChars="0" w:left="0" w:firstLineChars="0" w:firstLine="0"/>
        <w:textDirection w:val="lrTb"/>
        <w:textAlignment w:val="auto"/>
        <w:outlineLvl w:val="9"/>
        <w:rPr>
          <w:rFonts w:asciiTheme="majorHAnsi" w:hAnsiTheme="majorHAnsi" w:cstheme="majorHAnsi"/>
        </w:rPr>
      </w:pPr>
    </w:p>
    <w:p w14:paraId="22ADDA23" w14:textId="77777777" w:rsidR="00476DEB" w:rsidRPr="00965926" w:rsidRDefault="00000000">
      <w:pPr>
        <w:pBdr>
          <w:top w:val="nil"/>
          <w:left w:val="nil"/>
          <w:bottom w:val="nil"/>
          <w:right w:val="nil"/>
          <w:between w:val="nil"/>
        </w:pBdr>
        <w:spacing w:before="120" w:line="240" w:lineRule="auto"/>
        <w:ind w:left="0" w:hanging="2"/>
        <w:rPr>
          <w:rFonts w:asciiTheme="majorHAnsi" w:hAnsiTheme="majorHAnsi" w:cstheme="majorHAnsi"/>
          <w:b/>
          <w:sz w:val="24"/>
          <w:szCs w:val="24"/>
        </w:rPr>
      </w:pPr>
      <w:r w:rsidRPr="00965926">
        <w:rPr>
          <w:rFonts w:asciiTheme="majorHAnsi" w:hAnsiTheme="majorHAnsi" w:cstheme="majorHAnsi"/>
          <w:b/>
          <w:sz w:val="24"/>
          <w:szCs w:val="24"/>
        </w:rPr>
        <w:t>Knowledge, Skills &amp; Abilities:</w:t>
      </w:r>
    </w:p>
    <w:p w14:paraId="02963AF9" w14:textId="77777777" w:rsidR="00476DEB" w:rsidRPr="00AD39B5" w:rsidRDefault="00000000">
      <w:pPr>
        <w:pBdr>
          <w:top w:val="nil"/>
          <w:left w:val="nil"/>
          <w:bottom w:val="nil"/>
          <w:right w:val="nil"/>
          <w:between w:val="nil"/>
        </w:pBdr>
        <w:spacing w:before="200" w:line="240" w:lineRule="auto"/>
        <w:ind w:left="0" w:hanging="2"/>
        <w:rPr>
          <w:rFonts w:ascii="Calibri" w:hAnsi="Calibri" w:cs="Calibri"/>
          <w:b/>
        </w:rPr>
      </w:pPr>
      <w:r w:rsidRPr="00AD39B5">
        <w:rPr>
          <w:rFonts w:ascii="Calibri" w:hAnsi="Calibri" w:cs="Calibri"/>
          <w:b/>
        </w:rPr>
        <w:t>Education / Qualifications</w:t>
      </w:r>
    </w:p>
    <w:p w14:paraId="280E2D9A" w14:textId="420B600B" w:rsidR="00AD39B5" w:rsidRPr="00AD39B5" w:rsidRDefault="00834215" w:rsidP="00AD39B5">
      <w:pPr>
        <w:ind w:leftChars="0" w:left="0" w:firstLineChars="0" w:firstLine="0"/>
        <w:rPr>
          <w:rFonts w:ascii="Calibri" w:hAnsi="Calibri" w:cs="Calibri"/>
        </w:rPr>
      </w:pPr>
      <w:r>
        <w:rPr>
          <w:rFonts w:ascii="Calibri" w:hAnsi="Calibri" w:cs="Calibri"/>
        </w:rPr>
        <w:t>Demonstrated experience</w:t>
      </w:r>
      <w:r w:rsidR="00AD39B5" w:rsidRPr="00AD39B5">
        <w:rPr>
          <w:rFonts w:ascii="Calibri" w:hAnsi="Calibri" w:cs="Calibri"/>
        </w:rPr>
        <w:t xml:space="preserve"> in communications, journalism, marketing, public relations and/or a relevant qualification is desirable.</w:t>
      </w:r>
    </w:p>
    <w:p w14:paraId="20F5EA48" w14:textId="77777777" w:rsidR="00834215" w:rsidRDefault="00834215">
      <w:pPr>
        <w:suppressAutoHyphens w:val="0"/>
        <w:ind w:leftChars="0" w:left="0" w:firstLineChars="0"/>
        <w:textDirection w:val="lrTb"/>
        <w:textAlignment w:val="auto"/>
        <w:outlineLvl w:val="9"/>
        <w:rPr>
          <w:rFonts w:ascii="Calibri" w:hAnsi="Calibri" w:cs="Calibri"/>
          <w:b/>
        </w:rPr>
      </w:pPr>
      <w:r>
        <w:rPr>
          <w:rFonts w:ascii="Calibri" w:hAnsi="Calibri" w:cs="Calibri"/>
          <w:b/>
        </w:rPr>
        <w:br w:type="page"/>
      </w:r>
    </w:p>
    <w:p w14:paraId="0C27ECCA" w14:textId="462BFF82" w:rsidR="00AD39B5" w:rsidRPr="00AD39B5" w:rsidRDefault="00AD39B5" w:rsidP="00AD39B5">
      <w:pPr>
        <w:spacing w:before="200"/>
        <w:ind w:left="0" w:hanging="2"/>
        <w:rPr>
          <w:rFonts w:ascii="Calibri" w:hAnsi="Calibri" w:cs="Calibri"/>
          <w:b/>
        </w:rPr>
      </w:pPr>
      <w:r w:rsidRPr="00AD39B5">
        <w:rPr>
          <w:rFonts w:ascii="Calibri" w:hAnsi="Calibri" w:cs="Calibri"/>
          <w:b/>
        </w:rPr>
        <w:lastRenderedPageBreak/>
        <w:t>Selection Criteria:</w:t>
      </w:r>
    </w:p>
    <w:p w14:paraId="72B3AF50" w14:textId="77777777" w:rsidR="00AD39B5" w:rsidRPr="00AD39B5" w:rsidRDefault="00AD39B5" w:rsidP="00AD39B5">
      <w:pPr>
        <w:spacing w:before="200"/>
        <w:ind w:left="0" w:hanging="2"/>
        <w:rPr>
          <w:rFonts w:ascii="Calibri" w:hAnsi="Calibri" w:cs="Calibri"/>
        </w:rPr>
      </w:pPr>
      <w:r w:rsidRPr="00AD39B5">
        <w:rPr>
          <w:rFonts w:ascii="Calibri" w:hAnsi="Calibri" w:cs="Calibri"/>
        </w:rPr>
        <w:t>The criteria that will be used to identify candidates for this role are:</w:t>
      </w:r>
    </w:p>
    <w:p w14:paraId="278B5FC9" w14:textId="77777777" w:rsidR="009B2F42" w:rsidRPr="009B2F42" w:rsidRDefault="009B2F42" w:rsidP="009B2F42">
      <w:pPr>
        <w:suppressAutoHyphens w:val="0"/>
        <w:spacing w:after="0" w:line="240" w:lineRule="auto"/>
        <w:ind w:leftChars="0" w:left="0" w:firstLineChars="0" w:firstLine="0"/>
        <w:textDirection w:val="lrTb"/>
        <w:textAlignment w:val="auto"/>
        <w:outlineLvl w:val="9"/>
        <w:rPr>
          <w:rFonts w:ascii="Calibri" w:hAnsi="Calibri" w:cs="Calibri"/>
        </w:rPr>
      </w:pPr>
    </w:p>
    <w:p w14:paraId="5550DFEF" w14:textId="1E1190D9" w:rsidR="00FB723E" w:rsidRDefault="00986188" w:rsidP="00FB723E">
      <w:pPr>
        <w:pStyle w:val="ListParagraph"/>
        <w:numPr>
          <w:ilvl w:val="0"/>
          <w:numId w:val="15"/>
        </w:numPr>
        <w:spacing w:after="0"/>
        <w:ind w:leftChars="0" w:firstLineChars="0"/>
        <w:rPr>
          <w:rFonts w:asciiTheme="majorHAnsi" w:hAnsiTheme="majorHAnsi" w:cstheme="majorHAnsi"/>
        </w:rPr>
      </w:pPr>
      <w:r>
        <w:rPr>
          <w:rFonts w:ascii="Calibri" w:hAnsi="Calibri" w:cs="Calibri"/>
        </w:rPr>
        <w:t>E</w:t>
      </w:r>
      <w:r w:rsidR="00997F87">
        <w:rPr>
          <w:rFonts w:ascii="Calibri" w:hAnsi="Calibri" w:cs="Calibri"/>
        </w:rPr>
        <w:t>xperience</w:t>
      </w:r>
      <w:r w:rsidR="009B2F42" w:rsidRPr="003A2943">
        <w:rPr>
          <w:rFonts w:ascii="Calibri" w:hAnsi="Calibri" w:cs="Calibri"/>
        </w:rPr>
        <w:t xml:space="preserve"> creating</w:t>
      </w:r>
      <w:r w:rsidR="00AD39B5" w:rsidRPr="003A2943">
        <w:rPr>
          <w:rFonts w:ascii="Calibri" w:hAnsi="Calibri" w:cs="Calibri"/>
        </w:rPr>
        <w:t xml:space="preserve"> informative</w:t>
      </w:r>
      <w:r w:rsidR="001B2B3A" w:rsidRPr="003A2943">
        <w:rPr>
          <w:rFonts w:ascii="Calibri" w:hAnsi="Calibri" w:cs="Calibri"/>
        </w:rPr>
        <w:t xml:space="preserve"> and</w:t>
      </w:r>
      <w:r w:rsidR="00AD39B5" w:rsidRPr="003A2943">
        <w:rPr>
          <w:rFonts w:ascii="Calibri" w:hAnsi="Calibri" w:cs="Calibri"/>
        </w:rPr>
        <w:t xml:space="preserve"> </w:t>
      </w:r>
      <w:r w:rsidR="005232FA" w:rsidRPr="003A2943">
        <w:rPr>
          <w:rFonts w:ascii="Calibri" w:hAnsi="Calibri" w:cs="Calibri"/>
        </w:rPr>
        <w:t>e</w:t>
      </w:r>
      <w:r w:rsidR="00AD39B5" w:rsidRPr="003A2943">
        <w:rPr>
          <w:rFonts w:ascii="Calibri" w:hAnsi="Calibri" w:cs="Calibri"/>
        </w:rPr>
        <w:t>ngaging content across multiple platforms (</w:t>
      </w:r>
      <w:r w:rsidR="00314BC9" w:rsidRPr="003A2943">
        <w:rPr>
          <w:rFonts w:ascii="Calibri" w:hAnsi="Calibri" w:cs="Calibri"/>
        </w:rPr>
        <w:t>such as</w:t>
      </w:r>
      <w:r w:rsidR="00AD39B5" w:rsidRPr="003A2943">
        <w:rPr>
          <w:rFonts w:ascii="Calibri" w:hAnsi="Calibri" w:cs="Calibri"/>
        </w:rPr>
        <w:t xml:space="preserve"> written, audio, video</w:t>
      </w:r>
      <w:r w:rsidR="009B2F42" w:rsidRPr="003A2943">
        <w:rPr>
          <w:rFonts w:ascii="Calibri" w:hAnsi="Calibri" w:cs="Calibri"/>
        </w:rPr>
        <w:t>,</w:t>
      </w:r>
      <w:r w:rsidR="00AD39B5" w:rsidRPr="003A2943">
        <w:rPr>
          <w:rFonts w:ascii="Calibri" w:hAnsi="Calibri" w:cs="Calibri"/>
        </w:rPr>
        <w:t xml:space="preserve"> reel</w:t>
      </w:r>
      <w:r w:rsidR="009B2F42" w:rsidRPr="003A2943">
        <w:rPr>
          <w:rFonts w:ascii="Calibri" w:hAnsi="Calibri" w:cs="Calibri"/>
        </w:rPr>
        <w:t>s</w:t>
      </w:r>
      <w:r w:rsidR="00C85F8F">
        <w:rPr>
          <w:rFonts w:ascii="Calibri" w:hAnsi="Calibri" w:cs="Calibri"/>
        </w:rPr>
        <w:t xml:space="preserve">, podcasts </w:t>
      </w:r>
      <w:r w:rsidR="009B2F42" w:rsidRPr="003A2943">
        <w:rPr>
          <w:rFonts w:ascii="Calibri" w:hAnsi="Calibri" w:cs="Calibri"/>
        </w:rPr>
        <w:t>or</w:t>
      </w:r>
      <w:r w:rsidR="00AD39B5" w:rsidRPr="003A2943">
        <w:rPr>
          <w:rFonts w:ascii="Calibri" w:hAnsi="Calibri" w:cs="Calibri"/>
        </w:rPr>
        <w:t xml:space="preserve"> social media)</w:t>
      </w:r>
      <w:r w:rsidRPr="00986188">
        <w:rPr>
          <w:rFonts w:ascii="Calibri" w:hAnsi="Calibri" w:cs="Calibri"/>
        </w:rPr>
        <w:t>.</w:t>
      </w:r>
      <w:r w:rsidRPr="00986188">
        <w:rPr>
          <w:rFonts w:asciiTheme="majorHAnsi" w:hAnsiTheme="majorHAnsi" w:cstheme="majorHAnsi"/>
        </w:rPr>
        <w:t xml:space="preserve"> </w:t>
      </w:r>
    </w:p>
    <w:p w14:paraId="166238BD" w14:textId="77777777" w:rsidR="00FB723E" w:rsidRPr="00FB723E" w:rsidRDefault="00FB723E" w:rsidP="00FB723E">
      <w:pPr>
        <w:spacing w:after="0"/>
        <w:ind w:leftChars="0" w:left="0" w:firstLineChars="0" w:firstLine="0"/>
        <w:rPr>
          <w:rFonts w:asciiTheme="majorHAnsi" w:hAnsiTheme="majorHAnsi" w:cstheme="majorHAnsi"/>
        </w:rPr>
      </w:pPr>
    </w:p>
    <w:p w14:paraId="709E8BEE" w14:textId="77777777" w:rsidR="00FB723E" w:rsidRDefault="00FB723E" w:rsidP="00FB723E">
      <w:pPr>
        <w:pStyle w:val="ListParagraph"/>
        <w:numPr>
          <w:ilvl w:val="0"/>
          <w:numId w:val="15"/>
        </w:numPr>
        <w:spacing w:after="0"/>
        <w:ind w:leftChars="0" w:firstLineChars="0"/>
        <w:rPr>
          <w:rFonts w:asciiTheme="majorHAnsi" w:hAnsiTheme="majorHAnsi" w:cstheme="majorHAnsi"/>
        </w:rPr>
      </w:pPr>
      <w:r>
        <w:rPr>
          <w:rFonts w:asciiTheme="majorHAnsi" w:hAnsiTheme="majorHAnsi" w:cstheme="majorHAnsi"/>
        </w:rPr>
        <w:t>Practical</w:t>
      </w:r>
      <w:r w:rsidRPr="00CD7B04">
        <w:rPr>
          <w:rFonts w:asciiTheme="majorHAnsi" w:hAnsiTheme="majorHAnsi" w:cstheme="majorHAnsi"/>
        </w:rPr>
        <w:t xml:space="preserve"> experience in community engagement, which may include</w:t>
      </w:r>
      <w:r>
        <w:rPr>
          <w:rFonts w:asciiTheme="majorHAnsi" w:hAnsiTheme="majorHAnsi" w:cstheme="majorHAnsi"/>
        </w:rPr>
        <w:t xml:space="preserve"> managing websites or</w:t>
      </w:r>
      <w:r w:rsidRPr="00CD7B04">
        <w:rPr>
          <w:rFonts w:asciiTheme="majorHAnsi" w:hAnsiTheme="majorHAnsi" w:cstheme="majorHAnsi"/>
        </w:rPr>
        <w:t xml:space="preserve"> social media, </w:t>
      </w:r>
      <w:r w:rsidRPr="003A2943">
        <w:rPr>
          <w:rFonts w:asciiTheme="majorHAnsi" w:hAnsiTheme="majorHAnsi" w:cstheme="majorHAnsi"/>
        </w:rPr>
        <w:t>supporting clients/</w:t>
      </w:r>
      <w:r>
        <w:rPr>
          <w:rFonts w:asciiTheme="majorHAnsi" w:hAnsiTheme="majorHAnsi" w:cstheme="majorHAnsi"/>
        </w:rPr>
        <w:t xml:space="preserve">stakeholders, producing </w:t>
      </w:r>
      <w:r w:rsidRPr="00CD7B04">
        <w:rPr>
          <w:rFonts w:asciiTheme="majorHAnsi" w:hAnsiTheme="majorHAnsi" w:cstheme="majorHAnsi"/>
        </w:rPr>
        <w:t>print and digital publication</w:t>
      </w:r>
      <w:r>
        <w:rPr>
          <w:rFonts w:asciiTheme="majorHAnsi" w:hAnsiTheme="majorHAnsi" w:cstheme="majorHAnsi"/>
        </w:rPr>
        <w:t>s (e.g. websites, media releases, annual reports)</w:t>
      </w:r>
      <w:r w:rsidRPr="00CD7B04">
        <w:rPr>
          <w:rFonts w:asciiTheme="majorHAnsi" w:hAnsiTheme="majorHAnsi" w:cstheme="majorHAnsi"/>
        </w:rPr>
        <w:t xml:space="preserve">, </w:t>
      </w:r>
      <w:r>
        <w:rPr>
          <w:rFonts w:asciiTheme="majorHAnsi" w:hAnsiTheme="majorHAnsi" w:cstheme="majorHAnsi"/>
        </w:rPr>
        <w:t>coordinating</w:t>
      </w:r>
      <w:r w:rsidRPr="00CD7B04">
        <w:rPr>
          <w:rFonts w:asciiTheme="majorHAnsi" w:hAnsiTheme="majorHAnsi" w:cstheme="majorHAnsi"/>
        </w:rPr>
        <w:t xml:space="preserve"> events</w:t>
      </w:r>
      <w:r>
        <w:rPr>
          <w:rFonts w:asciiTheme="majorHAnsi" w:hAnsiTheme="majorHAnsi" w:cstheme="majorHAnsi"/>
        </w:rPr>
        <w:t xml:space="preserve"> and/or</w:t>
      </w:r>
      <w:r w:rsidRPr="003A2943">
        <w:rPr>
          <w:rFonts w:asciiTheme="majorHAnsi" w:hAnsiTheme="majorHAnsi" w:cstheme="majorHAnsi"/>
        </w:rPr>
        <w:t xml:space="preserve"> </w:t>
      </w:r>
      <w:r>
        <w:rPr>
          <w:rFonts w:asciiTheme="majorHAnsi" w:hAnsiTheme="majorHAnsi" w:cstheme="majorHAnsi"/>
        </w:rPr>
        <w:t>facilitating</w:t>
      </w:r>
      <w:r w:rsidRPr="003A2943">
        <w:rPr>
          <w:rFonts w:asciiTheme="majorHAnsi" w:hAnsiTheme="majorHAnsi" w:cstheme="majorHAnsi"/>
        </w:rPr>
        <w:t xml:space="preserve"> workshops.</w:t>
      </w:r>
    </w:p>
    <w:p w14:paraId="4A93B6EC" w14:textId="77777777" w:rsidR="00FB723E" w:rsidRPr="00FB723E" w:rsidRDefault="00FB723E" w:rsidP="00FB723E">
      <w:pPr>
        <w:spacing w:after="0"/>
        <w:ind w:leftChars="0" w:left="0" w:firstLineChars="0" w:firstLine="0"/>
        <w:rPr>
          <w:rFonts w:asciiTheme="majorHAnsi" w:hAnsiTheme="majorHAnsi" w:cstheme="majorHAnsi"/>
        </w:rPr>
      </w:pPr>
    </w:p>
    <w:p w14:paraId="194B2F19" w14:textId="55848A87" w:rsidR="009B2F42" w:rsidRPr="003A2943" w:rsidRDefault="009B2F42" w:rsidP="00EA0995">
      <w:pPr>
        <w:pStyle w:val="ListParagraph"/>
        <w:numPr>
          <w:ilvl w:val="0"/>
          <w:numId w:val="15"/>
        </w:numPr>
        <w:spacing w:after="0"/>
        <w:ind w:leftChars="0" w:firstLineChars="0"/>
        <w:rPr>
          <w:rFonts w:ascii="Calibri" w:hAnsi="Calibri" w:cs="Calibri"/>
        </w:rPr>
      </w:pPr>
      <w:r w:rsidRPr="003A2943">
        <w:rPr>
          <w:rFonts w:ascii="Calibri" w:hAnsi="Calibri" w:cs="Calibri"/>
        </w:rPr>
        <w:t xml:space="preserve">Strong interpersonal </w:t>
      </w:r>
      <w:r w:rsidR="00314BC9" w:rsidRPr="003A2943">
        <w:rPr>
          <w:rFonts w:ascii="Calibri" w:hAnsi="Calibri" w:cs="Calibri"/>
        </w:rPr>
        <w:t>skills – able t</w:t>
      </w:r>
      <w:r w:rsidRPr="003A2943">
        <w:rPr>
          <w:rFonts w:ascii="Calibri" w:hAnsi="Calibri" w:cs="Calibri"/>
        </w:rPr>
        <w:t xml:space="preserve">o </w:t>
      </w:r>
      <w:r w:rsidR="00314BC9" w:rsidRPr="003A2943">
        <w:rPr>
          <w:rFonts w:ascii="Calibri" w:hAnsi="Calibri" w:cs="Calibri"/>
        </w:rPr>
        <w:t>maintain excellent relationships</w:t>
      </w:r>
      <w:r w:rsidRPr="003A2943">
        <w:rPr>
          <w:rFonts w:ascii="Calibri" w:hAnsi="Calibri" w:cs="Calibri"/>
        </w:rPr>
        <w:t xml:space="preserve"> </w:t>
      </w:r>
      <w:r w:rsidR="00314BC9" w:rsidRPr="003A2943">
        <w:rPr>
          <w:rFonts w:ascii="Calibri" w:hAnsi="Calibri" w:cs="Calibri"/>
        </w:rPr>
        <w:t xml:space="preserve">with a wide range of </w:t>
      </w:r>
      <w:r w:rsidRPr="003A2943">
        <w:rPr>
          <w:rFonts w:ascii="Calibri" w:hAnsi="Calibri" w:cs="Calibri"/>
        </w:rPr>
        <w:t xml:space="preserve">stakeholders (e.g. landholders, </w:t>
      </w:r>
      <w:r w:rsidR="00314BC9" w:rsidRPr="003A2943">
        <w:rPr>
          <w:rFonts w:ascii="Calibri" w:hAnsi="Calibri" w:cs="Calibri"/>
        </w:rPr>
        <w:t>journalists,</w:t>
      </w:r>
      <w:r w:rsidRPr="003A2943">
        <w:rPr>
          <w:rFonts w:ascii="Calibri" w:hAnsi="Calibri" w:cs="Calibri"/>
        </w:rPr>
        <w:t xml:space="preserve"> government bodies, </w:t>
      </w:r>
      <w:r w:rsidR="00314BC9" w:rsidRPr="003A2943">
        <w:rPr>
          <w:rFonts w:ascii="Calibri" w:hAnsi="Calibri" w:cs="Calibri"/>
        </w:rPr>
        <w:t>knowledge experts, community).</w:t>
      </w:r>
    </w:p>
    <w:p w14:paraId="3CDCB4BB" w14:textId="77777777" w:rsidR="00986188" w:rsidRPr="00986188" w:rsidRDefault="00986188" w:rsidP="00986188">
      <w:pPr>
        <w:spacing w:after="0"/>
        <w:ind w:leftChars="0" w:left="0" w:firstLineChars="0" w:firstLine="0"/>
        <w:rPr>
          <w:rFonts w:asciiTheme="majorHAnsi" w:hAnsiTheme="majorHAnsi" w:cstheme="majorHAnsi"/>
        </w:rPr>
      </w:pPr>
    </w:p>
    <w:p w14:paraId="776D7B77" w14:textId="77777777" w:rsidR="00986188" w:rsidRDefault="00986188" w:rsidP="00986188">
      <w:pPr>
        <w:pStyle w:val="ListParagraph"/>
        <w:numPr>
          <w:ilvl w:val="0"/>
          <w:numId w:val="15"/>
        </w:numPr>
        <w:spacing w:after="0"/>
        <w:ind w:leftChars="0" w:firstLineChars="0"/>
        <w:rPr>
          <w:rFonts w:ascii="Calibri" w:hAnsi="Calibri" w:cs="Calibri"/>
        </w:rPr>
      </w:pPr>
      <w:r w:rsidRPr="00986188">
        <w:rPr>
          <w:rFonts w:ascii="Calibri" w:hAnsi="Calibri" w:cs="Calibri"/>
        </w:rPr>
        <w:t>Demonstrated exceptional organisational skills and time management skills to deliver</w:t>
      </w:r>
      <w:r>
        <w:rPr>
          <w:rFonts w:ascii="Calibri" w:hAnsi="Calibri" w:cs="Calibri"/>
        </w:rPr>
        <w:t xml:space="preserve"> </w:t>
      </w:r>
      <w:r w:rsidRPr="00986188">
        <w:rPr>
          <w:rFonts w:ascii="Calibri" w:hAnsi="Calibri" w:cs="Calibri"/>
        </w:rPr>
        <w:t>multiple projects on time and on budget.</w:t>
      </w:r>
    </w:p>
    <w:p w14:paraId="2BEDA9A0" w14:textId="2696CB98" w:rsidR="00986188" w:rsidRPr="00986188" w:rsidRDefault="00DB1403" w:rsidP="00986188">
      <w:pPr>
        <w:tabs>
          <w:tab w:val="left" w:pos="6175"/>
        </w:tabs>
        <w:spacing w:after="0"/>
        <w:ind w:leftChars="0" w:left="0" w:firstLineChars="0" w:firstLine="0"/>
        <w:rPr>
          <w:rFonts w:ascii="Calibri" w:hAnsi="Calibri" w:cs="Calibri"/>
          <w:sz w:val="14"/>
          <w:szCs w:val="14"/>
        </w:rPr>
      </w:pPr>
      <w:r>
        <w:rPr>
          <w:rFonts w:ascii="Calibri" w:hAnsi="Calibri" w:cs="Calibri"/>
          <w:sz w:val="14"/>
          <w:szCs w:val="14"/>
        </w:rPr>
        <w:tab/>
      </w:r>
    </w:p>
    <w:p w14:paraId="1F761D43" w14:textId="0F9AEA65" w:rsidR="00314BC9" w:rsidRDefault="00137308" w:rsidP="00986188">
      <w:pPr>
        <w:pStyle w:val="ListParagraph"/>
        <w:numPr>
          <w:ilvl w:val="0"/>
          <w:numId w:val="15"/>
        </w:numPr>
        <w:spacing w:after="0"/>
        <w:ind w:leftChars="0" w:firstLineChars="0"/>
        <w:rPr>
          <w:rFonts w:asciiTheme="majorHAnsi" w:hAnsiTheme="majorHAnsi" w:cstheme="majorHAnsi"/>
        </w:rPr>
      </w:pPr>
      <w:r>
        <w:rPr>
          <w:rFonts w:ascii="Calibri" w:hAnsi="Calibri" w:cs="Calibri"/>
        </w:rPr>
        <w:t>Demonstrated ability to work</w:t>
      </w:r>
      <w:r w:rsidR="00CD7B04">
        <w:rPr>
          <w:rFonts w:ascii="Calibri" w:hAnsi="Calibri" w:cs="Calibri"/>
        </w:rPr>
        <w:t xml:space="preserve"> </w:t>
      </w:r>
      <w:r w:rsidR="005232FA" w:rsidRPr="003A2943">
        <w:rPr>
          <w:rFonts w:ascii="Calibri" w:hAnsi="Calibri" w:cs="Calibri"/>
        </w:rPr>
        <w:t>independently, and as a team, to</w:t>
      </w:r>
      <w:r w:rsidR="00B05F03" w:rsidRPr="003A2943">
        <w:rPr>
          <w:rFonts w:ascii="Calibri" w:hAnsi="Calibri" w:cs="Calibri"/>
        </w:rPr>
        <w:t xml:space="preserve"> </w:t>
      </w:r>
      <w:r w:rsidR="00314BC9" w:rsidRPr="003A2943">
        <w:rPr>
          <w:rFonts w:ascii="Calibri" w:hAnsi="Calibri" w:cs="Calibri"/>
        </w:rPr>
        <w:t>develop solutions</w:t>
      </w:r>
      <w:r w:rsidR="00B05F03" w:rsidRPr="003A2943">
        <w:rPr>
          <w:rFonts w:ascii="Calibri" w:hAnsi="Calibri" w:cs="Calibri"/>
        </w:rPr>
        <w:t xml:space="preserve">, take </w:t>
      </w:r>
      <w:r w:rsidR="00986188">
        <w:rPr>
          <w:rFonts w:ascii="Calibri" w:hAnsi="Calibri" w:cs="Calibri"/>
        </w:rPr>
        <w:t>initiative</w:t>
      </w:r>
      <w:r w:rsidR="00B05F03" w:rsidRPr="003A2943">
        <w:rPr>
          <w:rFonts w:ascii="Calibri" w:hAnsi="Calibri" w:cs="Calibri"/>
        </w:rPr>
        <w:t xml:space="preserve"> and </w:t>
      </w:r>
      <w:r w:rsidR="00B05F03" w:rsidRPr="003A2943">
        <w:rPr>
          <w:rFonts w:asciiTheme="majorHAnsi" w:hAnsiTheme="majorHAnsi" w:cstheme="majorHAnsi"/>
        </w:rPr>
        <w:t>deliver results with limited resources.</w:t>
      </w:r>
    </w:p>
    <w:p w14:paraId="4F87C39D" w14:textId="77777777" w:rsidR="00986188" w:rsidRPr="00986188" w:rsidRDefault="00986188" w:rsidP="00986188">
      <w:pPr>
        <w:pStyle w:val="ListParagraph"/>
        <w:ind w:left="0" w:hanging="2"/>
        <w:rPr>
          <w:rFonts w:asciiTheme="majorHAnsi" w:hAnsiTheme="majorHAnsi" w:cstheme="majorHAnsi"/>
        </w:rPr>
      </w:pPr>
    </w:p>
    <w:p w14:paraId="105CB490" w14:textId="0F6360E3" w:rsidR="00986188" w:rsidRPr="00986188" w:rsidRDefault="00986188" w:rsidP="00986188">
      <w:pPr>
        <w:pStyle w:val="ListParagraph"/>
        <w:numPr>
          <w:ilvl w:val="0"/>
          <w:numId w:val="15"/>
        </w:numPr>
        <w:spacing w:after="0"/>
        <w:ind w:leftChars="0" w:firstLineChars="0"/>
        <w:rPr>
          <w:rFonts w:asciiTheme="majorHAnsi" w:hAnsiTheme="majorHAnsi" w:cstheme="majorHAnsi"/>
        </w:rPr>
      </w:pPr>
      <w:r>
        <w:rPr>
          <w:rFonts w:ascii="Calibri" w:hAnsi="Calibri" w:cs="Calibri"/>
        </w:rPr>
        <w:t>High attention to detail and accuracy in written and visual communication.</w:t>
      </w:r>
    </w:p>
    <w:p w14:paraId="520B87C4" w14:textId="77777777" w:rsidR="005232FA" w:rsidRPr="00B05F03" w:rsidRDefault="005232FA" w:rsidP="00EA0995">
      <w:pPr>
        <w:spacing w:after="0"/>
        <w:ind w:leftChars="0" w:left="360" w:firstLineChars="0" w:firstLine="0"/>
        <w:rPr>
          <w:rFonts w:asciiTheme="majorHAnsi" w:hAnsiTheme="majorHAnsi" w:cstheme="majorHAnsi"/>
        </w:rPr>
      </w:pPr>
    </w:p>
    <w:p w14:paraId="48BB9767" w14:textId="387E7E88" w:rsidR="005232FA" w:rsidRPr="003A2943" w:rsidRDefault="00986188" w:rsidP="00EA0995">
      <w:pPr>
        <w:pStyle w:val="ListParagraph"/>
        <w:numPr>
          <w:ilvl w:val="0"/>
          <w:numId w:val="15"/>
        </w:numPr>
        <w:spacing w:after="0"/>
        <w:ind w:leftChars="0" w:firstLineChars="0"/>
        <w:rPr>
          <w:rFonts w:ascii="Calibri" w:hAnsi="Calibri" w:cs="Calibri"/>
        </w:rPr>
      </w:pPr>
      <w:r w:rsidRPr="00986188">
        <w:rPr>
          <w:rFonts w:ascii="Calibri" w:hAnsi="Calibri" w:cs="Calibri"/>
        </w:rPr>
        <w:t>A general understanding</w:t>
      </w:r>
      <w:r>
        <w:rPr>
          <w:rFonts w:ascii="Calibri" w:hAnsi="Calibri" w:cs="Calibri"/>
        </w:rPr>
        <w:t xml:space="preserve"> of</w:t>
      </w:r>
      <w:r w:rsidR="005232FA" w:rsidRPr="003A2943">
        <w:rPr>
          <w:rFonts w:ascii="Calibri" w:hAnsi="Calibri" w:cs="Calibri"/>
        </w:rPr>
        <w:t xml:space="preserve"> natural resource management, land management or </w:t>
      </w:r>
      <w:r>
        <w:rPr>
          <w:rFonts w:ascii="Calibri" w:hAnsi="Calibri" w:cs="Calibri"/>
        </w:rPr>
        <w:t xml:space="preserve">issues </w:t>
      </w:r>
      <w:r w:rsidR="005232FA" w:rsidRPr="003A2943">
        <w:rPr>
          <w:rFonts w:ascii="Calibri" w:hAnsi="Calibri" w:cs="Calibri"/>
        </w:rPr>
        <w:t>affecting remote and regional Australia would be an advantage.</w:t>
      </w:r>
    </w:p>
    <w:p w14:paraId="48B9C09A" w14:textId="77777777" w:rsidR="005232FA" w:rsidRPr="005232FA" w:rsidRDefault="005232FA" w:rsidP="005232FA">
      <w:pPr>
        <w:pStyle w:val="ListParagraph"/>
        <w:suppressAutoHyphens w:val="0"/>
        <w:spacing w:after="200" w:line="240" w:lineRule="auto"/>
        <w:ind w:leftChars="0" w:left="0" w:firstLineChars="0" w:firstLine="0"/>
        <w:textDirection w:val="lrTb"/>
        <w:textAlignment w:val="auto"/>
        <w:outlineLvl w:val="9"/>
        <w:rPr>
          <w:rFonts w:ascii="Calibri" w:hAnsi="Calibri" w:cs="Calibri"/>
        </w:rPr>
      </w:pPr>
    </w:p>
    <w:p w14:paraId="454EE6C3" w14:textId="77777777" w:rsidR="00476DEB" w:rsidRPr="00965926" w:rsidRDefault="00000000">
      <w:pPr>
        <w:ind w:left="0" w:hanging="2"/>
        <w:rPr>
          <w:rFonts w:asciiTheme="majorHAnsi" w:hAnsiTheme="majorHAnsi" w:cstheme="majorHAnsi"/>
          <w:b/>
        </w:rPr>
      </w:pPr>
      <w:r w:rsidRPr="00965926">
        <w:rPr>
          <w:rFonts w:asciiTheme="majorHAnsi" w:hAnsiTheme="majorHAnsi" w:cstheme="majorHAnsi"/>
          <w:b/>
        </w:rPr>
        <w:t>Application Process</w:t>
      </w:r>
    </w:p>
    <w:p w14:paraId="7EF799A2" w14:textId="77777777" w:rsidR="00476DEB" w:rsidRPr="00965926" w:rsidRDefault="00000000">
      <w:pPr>
        <w:ind w:left="0" w:hanging="2"/>
        <w:rPr>
          <w:rFonts w:asciiTheme="majorHAnsi" w:hAnsiTheme="majorHAnsi" w:cstheme="majorHAnsi"/>
        </w:rPr>
      </w:pPr>
      <w:r w:rsidRPr="00965926">
        <w:rPr>
          <w:rFonts w:asciiTheme="majorHAnsi" w:hAnsiTheme="majorHAnsi" w:cstheme="majorHAnsi"/>
        </w:rPr>
        <w:t xml:space="preserve">Please </w:t>
      </w:r>
      <w:proofErr w:type="gramStart"/>
      <w:r w:rsidRPr="00965926">
        <w:rPr>
          <w:rFonts w:asciiTheme="majorHAnsi" w:hAnsiTheme="majorHAnsi" w:cstheme="majorHAnsi"/>
        </w:rPr>
        <w:t>submit;</w:t>
      </w:r>
      <w:proofErr w:type="gramEnd"/>
    </w:p>
    <w:p w14:paraId="7BCDD109" w14:textId="30B7A37A" w:rsidR="00476DEB" w:rsidRPr="00965926" w:rsidRDefault="00000000">
      <w:pPr>
        <w:ind w:left="0" w:hanging="2"/>
        <w:rPr>
          <w:rFonts w:asciiTheme="majorHAnsi" w:hAnsiTheme="majorHAnsi" w:cstheme="majorHAnsi"/>
        </w:rPr>
      </w:pPr>
      <w:r w:rsidRPr="00965926">
        <w:rPr>
          <w:rFonts w:asciiTheme="majorHAnsi" w:hAnsiTheme="majorHAnsi" w:cstheme="majorHAnsi"/>
        </w:rPr>
        <w:t>1.</w:t>
      </w:r>
      <w:r w:rsidR="0092524F">
        <w:rPr>
          <w:rFonts w:asciiTheme="majorHAnsi" w:hAnsiTheme="majorHAnsi" w:cstheme="majorHAnsi"/>
        </w:rPr>
        <w:t xml:space="preserve"> </w:t>
      </w:r>
      <w:r w:rsidRPr="00965926">
        <w:rPr>
          <w:rFonts w:asciiTheme="majorHAnsi" w:hAnsiTheme="majorHAnsi" w:cstheme="majorHAnsi"/>
        </w:rPr>
        <w:t xml:space="preserve">Cover letter with brief response to the Selection Criteria (no more than </w:t>
      </w:r>
      <w:r w:rsidR="002D37F5">
        <w:rPr>
          <w:rFonts w:asciiTheme="majorHAnsi" w:hAnsiTheme="majorHAnsi" w:cstheme="majorHAnsi"/>
        </w:rPr>
        <w:t>three</w:t>
      </w:r>
      <w:r w:rsidRPr="00965926">
        <w:rPr>
          <w:rFonts w:asciiTheme="majorHAnsi" w:hAnsiTheme="majorHAnsi" w:cstheme="majorHAnsi"/>
        </w:rPr>
        <w:t xml:space="preserve"> pages). </w:t>
      </w:r>
    </w:p>
    <w:p w14:paraId="21D949C5" w14:textId="393FEC6D" w:rsidR="00476DEB" w:rsidRPr="00965926" w:rsidRDefault="00000000">
      <w:pPr>
        <w:ind w:left="0" w:hanging="2"/>
        <w:rPr>
          <w:rFonts w:asciiTheme="majorHAnsi" w:hAnsiTheme="majorHAnsi" w:cstheme="majorHAnsi"/>
        </w:rPr>
      </w:pPr>
      <w:r w:rsidRPr="00965926">
        <w:rPr>
          <w:rFonts w:asciiTheme="majorHAnsi" w:hAnsiTheme="majorHAnsi" w:cstheme="majorHAnsi"/>
        </w:rPr>
        <w:t>2.</w:t>
      </w:r>
      <w:r w:rsidR="0092524F">
        <w:rPr>
          <w:rFonts w:asciiTheme="majorHAnsi" w:hAnsiTheme="majorHAnsi" w:cstheme="majorHAnsi"/>
        </w:rPr>
        <w:t xml:space="preserve"> </w:t>
      </w:r>
      <w:r w:rsidRPr="00965926">
        <w:rPr>
          <w:rFonts w:asciiTheme="majorHAnsi" w:hAnsiTheme="majorHAnsi" w:cstheme="majorHAnsi"/>
        </w:rPr>
        <w:t xml:space="preserve">Resume including two professional referees (no more than five pages). </w:t>
      </w:r>
    </w:p>
    <w:p w14:paraId="5AB56646" w14:textId="14CA156E" w:rsidR="00476DEB" w:rsidRPr="00965926" w:rsidRDefault="00000000" w:rsidP="00B05F03">
      <w:pPr>
        <w:ind w:left="0" w:hanging="2"/>
        <w:rPr>
          <w:rFonts w:asciiTheme="majorHAnsi" w:hAnsiTheme="majorHAnsi" w:cstheme="majorHAnsi"/>
          <w:b/>
          <w:sz w:val="24"/>
          <w:szCs w:val="24"/>
        </w:rPr>
      </w:pPr>
      <w:r w:rsidRPr="00965926">
        <w:rPr>
          <w:rFonts w:asciiTheme="majorHAnsi" w:hAnsiTheme="majorHAnsi" w:cstheme="majorHAnsi"/>
        </w:rPr>
        <w:t xml:space="preserve">Applications should be addressed to Leanne Kohler, Chief Executive Officer of Desert Channels Qld PO Box 601, Longreach Q 4730 </w:t>
      </w:r>
      <w:r w:rsidR="00DB2AB1">
        <w:rPr>
          <w:rFonts w:asciiTheme="majorHAnsi" w:hAnsiTheme="majorHAnsi" w:cstheme="majorHAnsi"/>
        </w:rPr>
        <w:t>and</w:t>
      </w:r>
      <w:r w:rsidRPr="00965926">
        <w:rPr>
          <w:rFonts w:asciiTheme="majorHAnsi" w:hAnsiTheme="majorHAnsi" w:cstheme="majorHAnsi"/>
        </w:rPr>
        <w:t xml:space="preserve"> emailed to </w:t>
      </w:r>
      <w:r w:rsidR="006A59E4">
        <w:rPr>
          <w:rFonts w:asciiTheme="majorHAnsi" w:hAnsiTheme="majorHAnsi" w:cstheme="majorHAnsi"/>
        </w:rPr>
        <w:t>admin</w:t>
      </w:r>
      <w:r w:rsidRPr="00965926">
        <w:rPr>
          <w:rFonts w:asciiTheme="majorHAnsi" w:hAnsiTheme="majorHAnsi" w:cstheme="majorHAnsi"/>
        </w:rPr>
        <w:t>@dcq.org.au.</w:t>
      </w:r>
    </w:p>
    <w:p w14:paraId="2CC8C51B" w14:textId="1D2EFF46" w:rsidR="00476DEB" w:rsidRPr="00965926" w:rsidRDefault="00476DEB" w:rsidP="00B05F03">
      <w:pPr>
        <w:tabs>
          <w:tab w:val="left" w:pos="930"/>
        </w:tabs>
        <w:ind w:left="0" w:hanging="2"/>
        <w:rPr>
          <w:rFonts w:asciiTheme="majorHAnsi" w:hAnsiTheme="majorHAnsi" w:cstheme="majorHAnsi"/>
        </w:rPr>
      </w:pPr>
    </w:p>
    <w:sectPr w:rsidR="00476DEB" w:rsidRPr="00965926">
      <w:headerReference w:type="even" r:id="rId8"/>
      <w:headerReference w:type="default" r:id="rId9"/>
      <w:footerReference w:type="even" r:id="rId10"/>
      <w:footerReference w:type="default" r:id="rId11"/>
      <w:headerReference w:type="first" r:id="rId12"/>
      <w:footerReference w:type="first" r:id="rId13"/>
      <w:pgSz w:w="11906" w:h="16838"/>
      <w:pgMar w:top="1952" w:right="1134" w:bottom="993" w:left="1134" w:header="426" w:footer="1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B3453" w14:textId="77777777" w:rsidR="003E2EF5" w:rsidRDefault="003E2EF5">
      <w:pPr>
        <w:spacing w:after="0" w:line="240" w:lineRule="auto"/>
        <w:ind w:left="0" w:hanging="2"/>
      </w:pPr>
      <w:r>
        <w:separator/>
      </w:r>
    </w:p>
  </w:endnote>
  <w:endnote w:type="continuationSeparator" w:id="0">
    <w:p w14:paraId="75CEFDD8" w14:textId="77777777" w:rsidR="003E2EF5" w:rsidRDefault="003E2EF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F34398E2-63DE-47DC-A878-0A7D6C87F22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56808E9-B57F-4538-A9EC-99E90B7FFBC7}"/>
    <w:embedBold r:id="rId3" w:fontKey="{C3E8BB80-301F-4515-ACB5-C7260BA9CECE}"/>
    <w:embedItalic r:id="rId4" w:fontKey="{C2ED2341-2F4E-46E2-8A02-8928B861CB3A}"/>
    <w:embedBoldItalic r:id="rId5" w:fontKey="{E1488AAF-C645-4D5E-8F1F-65931D8835D7}"/>
  </w:font>
  <w:font w:name="Times">
    <w:panose1 w:val="02020603050405020304"/>
    <w:charset w:val="00"/>
    <w:family w:val="roman"/>
    <w:pitch w:val="variable"/>
    <w:sig w:usb0="E0002EFF" w:usb1="C000785B" w:usb2="00000009" w:usb3="00000000" w:csb0="000001FF" w:csb1="00000000"/>
    <w:embedRegular r:id="rId6" w:fontKey="{086BCD4A-A1C7-4041-B4C3-F26F3494246B}"/>
  </w:font>
  <w:font w:name="Calibri">
    <w:panose1 w:val="020F0502020204030204"/>
    <w:charset w:val="00"/>
    <w:family w:val="swiss"/>
    <w:pitch w:val="variable"/>
    <w:sig w:usb0="E4002EFF" w:usb1="C200247B" w:usb2="00000009" w:usb3="00000000" w:csb0="000001FF" w:csb1="00000000"/>
    <w:embedRegular r:id="rId7" w:fontKey="{57264706-2956-416A-A8A1-25E666F0318A}"/>
    <w:embedBold r:id="rId8" w:fontKey="{46026D89-32F2-4165-BD6F-68AFB7297624}"/>
  </w:font>
  <w:font w:name="Trebuchet MS">
    <w:panose1 w:val="020B0603020202020204"/>
    <w:charset w:val="00"/>
    <w:family w:val="swiss"/>
    <w:pitch w:val="variable"/>
    <w:sig w:usb0="00000687" w:usb1="00000000" w:usb2="00000000" w:usb3="00000000" w:csb0="0000009F" w:csb1="00000000"/>
    <w:embedRegular r:id="rId9" w:fontKey="{BA41BF86-E0E1-4279-9A28-4130C8382A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52561" w14:textId="77777777" w:rsidR="00476DEB" w:rsidRDefault="00476DEB">
    <w:pPr>
      <w:pBdr>
        <w:top w:val="nil"/>
        <w:left w:val="nil"/>
        <w:bottom w:val="nil"/>
        <w:right w:val="nil"/>
        <w:between w:val="nil"/>
      </w:pBdr>
      <w:ind w:left="0" w:hanging="2"/>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027B4" w14:textId="77777777" w:rsidR="00476DEB" w:rsidRDefault="00000000">
    <w:pPr>
      <w:pBdr>
        <w:top w:val="single" w:sz="8" w:space="1" w:color="000000"/>
        <w:left w:val="nil"/>
        <w:bottom w:val="nil"/>
        <w:right w:val="nil"/>
        <w:between w:val="nil"/>
      </w:pBdr>
      <w:spacing w:line="240" w:lineRule="auto"/>
      <w:ind w:left="0" w:hanging="2"/>
      <w:jc w:val="center"/>
      <w:rPr>
        <w:sz w:val="16"/>
        <w:szCs w:val="16"/>
      </w:rPr>
    </w:pP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965926">
      <w:rPr>
        <w:noProof/>
        <w:sz w:val="16"/>
        <w:szCs w:val="16"/>
      </w:rPr>
      <w:t>2</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965926">
      <w:rPr>
        <w:noProof/>
        <w:sz w:val="16"/>
        <w:szCs w:val="16"/>
      </w:rPr>
      <w:t>3</w:t>
    </w:r>
    <w:r>
      <w:rPr>
        <w:sz w:val="16"/>
        <w:szCs w:val="16"/>
      </w:rPr>
      <w:fldChar w:fldCharType="end"/>
    </w:r>
  </w:p>
  <w:p w14:paraId="4F101A8D" w14:textId="77777777" w:rsidR="00476DEB" w:rsidRDefault="00476DEB">
    <w:pPr>
      <w:pBdr>
        <w:top w:val="nil"/>
        <w:left w:val="nil"/>
        <w:bottom w:val="nil"/>
        <w:right w:val="nil"/>
        <w:between w:val="nil"/>
      </w:pBdr>
      <w:spacing w:line="240" w:lineRule="auto"/>
      <w:ind w:left="0" w:hanging="2"/>
      <w:rPr>
        <w:sz w:val="24"/>
        <w:szCs w:val="24"/>
      </w:rPr>
    </w:pPr>
  </w:p>
  <w:p w14:paraId="37D77E39" w14:textId="77777777" w:rsidR="00476DEB" w:rsidRDefault="00476DEB">
    <w:pPr>
      <w:pBdr>
        <w:top w:val="nil"/>
        <w:left w:val="nil"/>
        <w:bottom w:val="nil"/>
        <w:right w:val="nil"/>
        <w:between w:val="nil"/>
      </w:pBdr>
      <w:spacing w:line="240" w:lineRule="auto"/>
      <w:ind w:left="0" w:hanging="2"/>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C9EFB" w14:textId="77777777" w:rsidR="00476DEB" w:rsidRDefault="00000000">
    <w:pPr>
      <w:pBdr>
        <w:top w:val="single" w:sz="8" w:space="1" w:color="000000"/>
        <w:left w:val="nil"/>
        <w:bottom w:val="nil"/>
        <w:right w:val="nil"/>
        <w:between w:val="nil"/>
      </w:pBdr>
      <w:spacing w:line="240" w:lineRule="auto"/>
      <w:ind w:left="0" w:hanging="2"/>
      <w:jc w:val="center"/>
      <w:rPr>
        <w:rFonts w:ascii="Trebuchet MS" w:eastAsia="Trebuchet MS" w:hAnsi="Trebuchet MS" w:cs="Trebuchet MS"/>
        <w:sz w:val="16"/>
        <w:szCs w:val="16"/>
      </w:rPr>
    </w:pPr>
    <w:r>
      <w:rPr>
        <w:rFonts w:ascii="Trebuchet MS" w:eastAsia="Trebuchet MS" w:hAnsi="Trebuchet MS" w:cs="Trebuchet MS"/>
        <w:sz w:val="16"/>
        <w:szCs w:val="16"/>
      </w:rPr>
      <w:t xml:space="preserve">Page </w:t>
    </w:r>
    <w:r>
      <w:rPr>
        <w:rFonts w:ascii="Trebuchet MS" w:eastAsia="Trebuchet MS" w:hAnsi="Trebuchet MS" w:cs="Trebuchet MS"/>
        <w:sz w:val="16"/>
        <w:szCs w:val="16"/>
      </w:rPr>
      <w:fldChar w:fldCharType="begin"/>
    </w:r>
    <w:r>
      <w:rPr>
        <w:rFonts w:ascii="Trebuchet MS" w:eastAsia="Trebuchet MS" w:hAnsi="Trebuchet MS" w:cs="Trebuchet MS"/>
        <w:sz w:val="16"/>
        <w:szCs w:val="16"/>
      </w:rPr>
      <w:instrText>PAGE</w:instrText>
    </w:r>
    <w:r>
      <w:rPr>
        <w:rFonts w:ascii="Trebuchet MS" w:eastAsia="Trebuchet MS" w:hAnsi="Trebuchet MS" w:cs="Trebuchet MS"/>
        <w:sz w:val="16"/>
        <w:szCs w:val="16"/>
      </w:rPr>
      <w:fldChar w:fldCharType="separate"/>
    </w:r>
    <w:r w:rsidR="00965926">
      <w:rPr>
        <w:rFonts w:ascii="Trebuchet MS" w:eastAsia="Trebuchet MS" w:hAnsi="Trebuchet MS" w:cs="Trebuchet MS"/>
        <w:noProof/>
        <w:sz w:val="16"/>
        <w:szCs w:val="16"/>
      </w:rPr>
      <w:t>1</w:t>
    </w:r>
    <w:r>
      <w:rPr>
        <w:rFonts w:ascii="Trebuchet MS" w:eastAsia="Trebuchet MS" w:hAnsi="Trebuchet MS" w:cs="Trebuchet MS"/>
        <w:sz w:val="16"/>
        <w:szCs w:val="16"/>
      </w:rPr>
      <w:fldChar w:fldCharType="end"/>
    </w:r>
    <w:r>
      <w:rPr>
        <w:rFonts w:ascii="Trebuchet MS" w:eastAsia="Trebuchet MS" w:hAnsi="Trebuchet MS" w:cs="Trebuchet MS"/>
        <w:sz w:val="16"/>
        <w:szCs w:val="16"/>
      </w:rPr>
      <w:t xml:space="preserve"> of </w:t>
    </w:r>
    <w:r>
      <w:rPr>
        <w:rFonts w:ascii="Trebuchet MS" w:eastAsia="Trebuchet MS" w:hAnsi="Trebuchet MS" w:cs="Trebuchet MS"/>
        <w:sz w:val="16"/>
        <w:szCs w:val="16"/>
      </w:rPr>
      <w:fldChar w:fldCharType="begin"/>
    </w:r>
    <w:r>
      <w:rPr>
        <w:rFonts w:ascii="Trebuchet MS" w:eastAsia="Trebuchet MS" w:hAnsi="Trebuchet MS" w:cs="Trebuchet MS"/>
        <w:sz w:val="16"/>
        <w:szCs w:val="16"/>
      </w:rPr>
      <w:instrText>NUMPAGES</w:instrText>
    </w:r>
    <w:r>
      <w:rPr>
        <w:rFonts w:ascii="Trebuchet MS" w:eastAsia="Trebuchet MS" w:hAnsi="Trebuchet MS" w:cs="Trebuchet MS"/>
        <w:sz w:val="16"/>
        <w:szCs w:val="16"/>
      </w:rPr>
      <w:fldChar w:fldCharType="separate"/>
    </w:r>
    <w:r w:rsidR="00965926">
      <w:rPr>
        <w:rFonts w:ascii="Trebuchet MS" w:eastAsia="Trebuchet MS" w:hAnsi="Trebuchet MS" w:cs="Trebuchet MS"/>
        <w:noProof/>
        <w:sz w:val="16"/>
        <w:szCs w:val="16"/>
      </w:rPr>
      <w:t>2</w:t>
    </w:r>
    <w:r>
      <w:rPr>
        <w:rFonts w:ascii="Trebuchet MS" w:eastAsia="Trebuchet MS" w:hAnsi="Trebuchet MS" w:cs="Trebuchet MS"/>
        <w:sz w:val="16"/>
        <w:szCs w:val="16"/>
      </w:rPr>
      <w:fldChar w:fldCharType="end"/>
    </w:r>
  </w:p>
  <w:p w14:paraId="647BD514" w14:textId="77777777" w:rsidR="00476DEB" w:rsidRDefault="00476DEB">
    <w:pPr>
      <w:pBdr>
        <w:top w:val="nil"/>
        <w:left w:val="nil"/>
        <w:bottom w:val="nil"/>
        <w:right w:val="nil"/>
        <w:between w:val="nil"/>
      </w:pBdr>
      <w:spacing w:line="240" w:lineRule="auto"/>
      <w:ind w:left="0" w:hanging="2"/>
      <w:rPr>
        <w:sz w:val="24"/>
        <w:szCs w:val="24"/>
      </w:rPr>
    </w:pPr>
  </w:p>
  <w:p w14:paraId="7DAA4E8E" w14:textId="77777777" w:rsidR="00476DEB" w:rsidRDefault="00476DEB">
    <w:pPr>
      <w:pBdr>
        <w:top w:val="nil"/>
        <w:left w:val="nil"/>
        <w:bottom w:val="nil"/>
        <w:right w:val="nil"/>
        <w:between w:val="nil"/>
      </w:pBdr>
      <w:spacing w:line="240" w:lineRule="auto"/>
      <w:ind w:left="0" w:hanging="2"/>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7CC24" w14:textId="77777777" w:rsidR="003E2EF5" w:rsidRDefault="003E2EF5">
      <w:pPr>
        <w:spacing w:after="0" w:line="240" w:lineRule="auto"/>
        <w:ind w:left="0" w:hanging="2"/>
      </w:pPr>
      <w:r>
        <w:separator/>
      </w:r>
    </w:p>
  </w:footnote>
  <w:footnote w:type="continuationSeparator" w:id="0">
    <w:p w14:paraId="343B3646" w14:textId="77777777" w:rsidR="003E2EF5" w:rsidRDefault="003E2EF5">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BD9AC" w14:textId="77777777" w:rsidR="00476DEB" w:rsidRDefault="00476DEB">
    <w:pPr>
      <w:pBdr>
        <w:top w:val="nil"/>
        <w:left w:val="nil"/>
        <w:bottom w:val="nil"/>
        <w:right w:val="nil"/>
        <w:between w:val="nil"/>
      </w:pBdr>
      <w:ind w:left="0" w:hanging="2"/>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83F17" w14:textId="77777777" w:rsidR="00476DEB" w:rsidRDefault="00476DEB">
    <w:pPr>
      <w:pBdr>
        <w:top w:val="nil"/>
        <w:left w:val="nil"/>
        <w:bottom w:val="single" w:sz="8" w:space="0" w:color="000000"/>
        <w:right w:val="nil"/>
        <w:between w:val="nil"/>
      </w:pBdr>
      <w:spacing w:line="240" w:lineRule="auto"/>
      <w:ind w:left="0" w:hanging="2"/>
      <w:rPr>
        <w:sz w:val="18"/>
        <w:szCs w:val="18"/>
      </w:rPr>
    </w:pPr>
  </w:p>
  <w:p w14:paraId="5FD930FE" w14:textId="77777777" w:rsidR="00476DEB" w:rsidRDefault="00476DEB">
    <w:pPr>
      <w:pBdr>
        <w:top w:val="nil"/>
        <w:left w:val="nil"/>
        <w:bottom w:val="single" w:sz="8" w:space="0" w:color="000000"/>
        <w:right w:val="nil"/>
        <w:between w:val="nil"/>
      </w:pBdr>
      <w:spacing w:line="240" w:lineRule="auto"/>
      <w:ind w:left="0" w:hanging="2"/>
      <w:rPr>
        <w:sz w:val="18"/>
        <w:szCs w:val="18"/>
      </w:rPr>
    </w:pPr>
  </w:p>
  <w:p w14:paraId="2A395FBC" w14:textId="2C263A51" w:rsidR="00476DEB" w:rsidRDefault="00000000">
    <w:pPr>
      <w:pBdr>
        <w:top w:val="nil"/>
        <w:left w:val="nil"/>
        <w:bottom w:val="single" w:sz="8" w:space="0" w:color="000000"/>
        <w:right w:val="nil"/>
        <w:between w:val="nil"/>
      </w:pBdr>
      <w:tabs>
        <w:tab w:val="right" w:pos="9498"/>
      </w:tabs>
      <w:spacing w:line="240" w:lineRule="auto"/>
      <w:ind w:left="0" w:hanging="2"/>
      <w:rPr>
        <w:sz w:val="16"/>
        <w:szCs w:val="16"/>
      </w:rPr>
    </w:pPr>
    <w:r>
      <w:rPr>
        <w:b/>
        <w:sz w:val="18"/>
        <w:szCs w:val="18"/>
      </w:rPr>
      <w:t xml:space="preserve">    Last Reviewed October </w:t>
    </w:r>
    <w:r w:rsidR="00965926">
      <w:rPr>
        <w:b/>
        <w:sz w:val="18"/>
        <w:szCs w:val="18"/>
      </w:rPr>
      <w:t xml:space="preserve">2025 </w:t>
    </w:r>
    <w:r>
      <w:rPr>
        <w:b/>
        <w:sz w:val="18"/>
        <w:szCs w:val="18"/>
      </w:rPr>
      <w:t xml:space="preserve">                                                                                                     </w:t>
    </w:r>
    <w:r>
      <w:rPr>
        <w:b/>
        <w:sz w:val="16"/>
        <w:szCs w:val="16"/>
      </w:rPr>
      <w:t xml:space="preserve">Communications Officer  </w:t>
    </w:r>
  </w:p>
  <w:p w14:paraId="761A7281" w14:textId="77777777" w:rsidR="00476DEB" w:rsidRDefault="00476DEB">
    <w:pPr>
      <w:pBdr>
        <w:top w:val="nil"/>
        <w:left w:val="nil"/>
        <w:bottom w:val="nil"/>
        <w:right w:val="nil"/>
        <w:between w:val="nil"/>
      </w:pBdr>
      <w:spacing w:line="240" w:lineRule="auto"/>
      <w:ind w:left="0" w:hanging="2"/>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AB767" w14:textId="77777777" w:rsidR="00476DEB" w:rsidRDefault="00000000">
    <w:pPr>
      <w:pBdr>
        <w:top w:val="nil"/>
        <w:left w:val="nil"/>
        <w:bottom w:val="nil"/>
        <w:right w:val="nil"/>
        <w:between w:val="nil"/>
      </w:pBdr>
      <w:tabs>
        <w:tab w:val="center" w:pos="4820"/>
        <w:tab w:val="right" w:pos="9498"/>
      </w:tabs>
      <w:spacing w:line="240" w:lineRule="auto"/>
      <w:ind w:left="0" w:hanging="2"/>
      <w:rPr>
        <w:sz w:val="24"/>
        <w:szCs w:val="24"/>
      </w:rPr>
    </w:pPr>
    <w:r>
      <w:rPr>
        <w:sz w:val="24"/>
        <w:szCs w:val="24"/>
      </w:rPr>
      <w:tab/>
    </w:r>
    <w:r>
      <w:rPr>
        <w:noProof/>
      </w:rPr>
      <w:drawing>
        <wp:anchor distT="0" distB="0" distL="114300" distR="114300" simplePos="0" relativeHeight="251658240" behindDoc="0" locked="0" layoutInCell="1" hidden="0" allowOverlap="1" wp14:anchorId="748ADD5A" wp14:editId="0E5AB15F">
          <wp:simplePos x="0" y="0"/>
          <wp:positionH relativeFrom="column">
            <wp:posOffset>-577212</wp:posOffset>
          </wp:positionH>
          <wp:positionV relativeFrom="paragraph">
            <wp:posOffset>-69847</wp:posOffset>
          </wp:positionV>
          <wp:extent cx="774065" cy="837565"/>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4065" cy="837565"/>
                  </a:xfrm>
                  <a:prstGeom prst="rect">
                    <a:avLst/>
                  </a:prstGeom>
                  <a:ln/>
                </pic:spPr>
              </pic:pic>
            </a:graphicData>
          </a:graphic>
        </wp:anchor>
      </w:drawing>
    </w:r>
  </w:p>
  <w:p w14:paraId="520A9B58" w14:textId="77777777" w:rsidR="00476DEB" w:rsidRDefault="00476DEB">
    <w:pPr>
      <w:pBdr>
        <w:top w:val="nil"/>
        <w:left w:val="nil"/>
        <w:bottom w:val="nil"/>
        <w:right w:val="nil"/>
        <w:between w:val="nil"/>
      </w:pBdr>
      <w:tabs>
        <w:tab w:val="center" w:pos="4820"/>
        <w:tab w:val="right" w:pos="9498"/>
      </w:tabs>
      <w:spacing w:line="240" w:lineRule="auto"/>
      <w:ind w:left="0" w:hanging="2"/>
      <w:rPr>
        <w:sz w:val="24"/>
        <w:szCs w:val="24"/>
      </w:rPr>
    </w:pPr>
  </w:p>
  <w:p w14:paraId="7BF67042" w14:textId="77777777" w:rsidR="00476DEB" w:rsidRDefault="00476DEB">
    <w:pPr>
      <w:pBdr>
        <w:top w:val="nil"/>
        <w:left w:val="nil"/>
        <w:bottom w:val="nil"/>
        <w:right w:val="nil"/>
        <w:between w:val="nil"/>
      </w:pBdr>
      <w:tabs>
        <w:tab w:val="center" w:pos="4820"/>
        <w:tab w:val="right" w:pos="9498"/>
      </w:tabs>
      <w:spacing w:line="240" w:lineRule="auto"/>
      <w:ind w:left="1" w:hanging="3"/>
      <w:jc w:val="center"/>
      <w:rPr>
        <w:sz w:val="32"/>
        <w:szCs w:val="32"/>
        <w:u w:val="single"/>
      </w:rPr>
    </w:pPr>
  </w:p>
  <w:p w14:paraId="383D8665" w14:textId="77777777" w:rsidR="00476DEB" w:rsidRDefault="00000000">
    <w:pPr>
      <w:pBdr>
        <w:top w:val="nil"/>
        <w:left w:val="nil"/>
        <w:bottom w:val="nil"/>
        <w:right w:val="nil"/>
        <w:between w:val="nil"/>
      </w:pBdr>
      <w:tabs>
        <w:tab w:val="center" w:pos="4820"/>
        <w:tab w:val="right" w:pos="9498"/>
      </w:tabs>
      <w:spacing w:line="240" w:lineRule="auto"/>
      <w:ind w:left="1" w:hanging="3"/>
      <w:jc w:val="center"/>
      <w:rPr>
        <w:sz w:val="24"/>
        <w:szCs w:val="24"/>
      </w:rPr>
    </w:pPr>
    <w:r>
      <w:rPr>
        <w:sz w:val="32"/>
        <w:szCs w:val="32"/>
        <w:u w:val="single"/>
      </w:rPr>
      <w:t>POSITION 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1D60"/>
    <w:multiLevelType w:val="multilevel"/>
    <w:tmpl w:val="6B8C5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9E2E60"/>
    <w:multiLevelType w:val="multilevel"/>
    <w:tmpl w:val="A4D29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4978CF"/>
    <w:multiLevelType w:val="multilevel"/>
    <w:tmpl w:val="C14AE4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7387F19"/>
    <w:multiLevelType w:val="hybridMultilevel"/>
    <w:tmpl w:val="C3FC4A2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DC7620C"/>
    <w:multiLevelType w:val="hybridMultilevel"/>
    <w:tmpl w:val="89946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C46E92"/>
    <w:multiLevelType w:val="hybridMultilevel"/>
    <w:tmpl w:val="358A5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25110D1"/>
    <w:multiLevelType w:val="hybridMultilevel"/>
    <w:tmpl w:val="C7268AF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7" w15:restartNumberingAfterBreak="0">
    <w:nsid w:val="33DA78FD"/>
    <w:multiLevelType w:val="hybridMultilevel"/>
    <w:tmpl w:val="E5766CB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CD3639"/>
    <w:multiLevelType w:val="multilevel"/>
    <w:tmpl w:val="AAEE0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5C64EC"/>
    <w:multiLevelType w:val="multilevel"/>
    <w:tmpl w:val="F9EC8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B1E2B07"/>
    <w:multiLevelType w:val="multilevel"/>
    <w:tmpl w:val="AF12DC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8237B2F"/>
    <w:multiLevelType w:val="multilevel"/>
    <w:tmpl w:val="0C58D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14A2EC9"/>
    <w:multiLevelType w:val="hybridMultilevel"/>
    <w:tmpl w:val="43CEC2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4983B40"/>
    <w:multiLevelType w:val="multilevel"/>
    <w:tmpl w:val="796A60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9016993"/>
    <w:multiLevelType w:val="multilevel"/>
    <w:tmpl w:val="E98E7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275141">
    <w:abstractNumId w:val="1"/>
  </w:num>
  <w:num w:numId="2" w16cid:durableId="1909001025">
    <w:abstractNumId w:val="0"/>
  </w:num>
  <w:num w:numId="3" w16cid:durableId="534126018">
    <w:abstractNumId w:val="14"/>
  </w:num>
  <w:num w:numId="4" w16cid:durableId="1669333554">
    <w:abstractNumId w:val="9"/>
  </w:num>
  <w:num w:numId="5" w16cid:durableId="912589389">
    <w:abstractNumId w:val="2"/>
  </w:num>
  <w:num w:numId="6" w16cid:durableId="679477657">
    <w:abstractNumId w:val="8"/>
  </w:num>
  <w:num w:numId="7" w16cid:durableId="2085711892">
    <w:abstractNumId w:val="10"/>
  </w:num>
  <w:num w:numId="8" w16cid:durableId="1058361917">
    <w:abstractNumId w:val="5"/>
  </w:num>
  <w:num w:numId="9" w16cid:durableId="1558589046">
    <w:abstractNumId w:val="6"/>
  </w:num>
  <w:num w:numId="10" w16cid:durableId="999964249">
    <w:abstractNumId w:val="4"/>
  </w:num>
  <w:num w:numId="11" w16cid:durableId="997535392">
    <w:abstractNumId w:val="3"/>
  </w:num>
  <w:num w:numId="12" w16cid:durableId="1290284455">
    <w:abstractNumId w:val="11"/>
  </w:num>
  <w:num w:numId="13" w16cid:durableId="430783173">
    <w:abstractNumId w:val="13"/>
  </w:num>
  <w:num w:numId="14" w16cid:durableId="1169560034">
    <w:abstractNumId w:val="7"/>
  </w:num>
  <w:num w:numId="15" w16cid:durableId="576287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DEB"/>
    <w:rsid w:val="00024D23"/>
    <w:rsid w:val="00081B76"/>
    <w:rsid w:val="000A08F9"/>
    <w:rsid w:val="000F5ABD"/>
    <w:rsid w:val="00104496"/>
    <w:rsid w:val="00104CBA"/>
    <w:rsid w:val="00137308"/>
    <w:rsid w:val="00185A2E"/>
    <w:rsid w:val="001B2B3A"/>
    <w:rsid w:val="00211C99"/>
    <w:rsid w:val="00240CB6"/>
    <w:rsid w:val="002514BC"/>
    <w:rsid w:val="002D37F5"/>
    <w:rsid w:val="002E4393"/>
    <w:rsid w:val="002E5715"/>
    <w:rsid w:val="00314BC9"/>
    <w:rsid w:val="00331336"/>
    <w:rsid w:val="00361E25"/>
    <w:rsid w:val="003A2943"/>
    <w:rsid w:val="003E2EF5"/>
    <w:rsid w:val="00412FCE"/>
    <w:rsid w:val="0042311C"/>
    <w:rsid w:val="00476DEB"/>
    <w:rsid w:val="004A7B92"/>
    <w:rsid w:val="004C0152"/>
    <w:rsid w:val="004C0D6F"/>
    <w:rsid w:val="004C1D58"/>
    <w:rsid w:val="005232FA"/>
    <w:rsid w:val="0052629F"/>
    <w:rsid w:val="005D0A8D"/>
    <w:rsid w:val="00633B41"/>
    <w:rsid w:val="00635099"/>
    <w:rsid w:val="0066419E"/>
    <w:rsid w:val="006A59E4"/>
    <w:rsid w:val="006A7503"/>
    <w:rsid w:val="006F4564"/>
    <w:rsid w:val="00730012"/>
    <w:rsid w:val="00740263"/>
    <w:rsid w:val="007751AE"/>
    <w:rsid w:val="007A115E"/>
    <w:rsid w:val="007A7E6A"/>
    <w:rsid w:val="007E6126"/>
    <w:rsid w:val="007F0964"/>
    <w:rsid w:val="00834215"/>
    <w:rsid w:val="00865A40"/>
    <w:rsid w:val="00871C91"/>
    <w:rsid w:val="00894D74"/>
    <w:rsid w:val="00916B8F"/>
    <w:rsid w:val="0092524F"/>
    <w:rsid w:val="0094328A"/>
    <w:rsid w:val="00965926"/>
    <w:rsid w:val="0097616C"/>
    <w:rsid w:val="00986188"/>
    <w:rsid w:val="00997F87"/>
    <w:rsid w:val="009B2F42"/>
    <w:rsid w:val="00A003C3"/>
    <w:rsid w:val="00A02A3E"/>
    <w:rsid w:val="00A244BE"/>
    <w:rsid w:val="00A54984"/>
    <w:rsid w:val="00A916FA"/>
    <w:rsid w:val="00AA3B23"/>
    <w:rsid w:val="00AA5878"/>
    <w:rsid w:val="00AD39B5"/>
    <w:rsid w:val="00AE135F"/>
    <w:rsid w:val="00B05F03"/>
    <w:rsid w:val="00B23D43"/>
    <w:rsid w:val="00B27948"/>
    <w:rsid w:val="00BA1F77"/>
    <w:rsid w:val="00BB480D"/>
    <w:rsid w:val="00BB5BB4"/>
    <w:rsid w:val="00C35959"/>
    <w:rsid w:val="00C85F8F"/>
    <w:rsid w:val="00CA0739"/>
    <w:rsid w:val="00CD5291"/>
    <w:rsid w:val="00CD7B04"/>
    <w:rsid w:val="00D27D1B"/>
    <w:rsid w:val="00D40930"/>
    <w:rsid w:val="00D6163E"/>
    <w:rsid w:val="00D955AF"/>
    <w:rsid w:val="00DB1403"/>
    <w:rsid w:val="00DB2AB1"/>
    <w:rsid w:val="00E053FD"/>
    <w:rsid w:val="00E744A6"/>
    <w:rsid w:val="00EA0995"/>
    <w:rsid w:val="00ED31F4"/>
    <w:rsid w:val="00EE0650"/>
    <w:rsid w:val="00F4745E"/>
    <w:rsid w:val="00F80A9A"/>
    <w:rsid w:val="00F92C60"/>
    <w:rsid w:val="00FB4E56"/>
    <w:rsid w:val="00FB723E"/>
    <w:rsid w:val="00FE1C37"/>
    <w:rsid w:val="00FF16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4464A"/>
  <w15:docId w15:val="{B92218F1-EEC8-4E06-8613-C422A1968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AU" w:bidi="ar-SA"/>
      </w:rPr>
    </w:rPrDefault>
    <w:pPrDefault>
      <w:pPr>
        <w:spacing w:after="12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263"/>
    <w:pPr>
      <w:suppressAutoHyphens/>
      <w:ind w:leftChars="-1" w:left="-1" w:hangingChars="1"/>
      <w:textDirection w:val="btLr"/>
      <w:textAlignment w:val="top"/>
      <w:outlineLvl w:val="0"/>
    </w:pPr>
    <w:rPr>
      <w:color w:val="000000"/>
      <w:position w:val="-1"/>
    </w:rPr>
  </w:style>
  <w:style w:type="paragraph" w:styleId="Heading1">
    <w:name w:val="heading 1"/>
    <w:basedOn w:val="Normal"/>
    <w:next w:val="Normal"/>
    <w:uiPriority w:val="9"/>
    <w:qFormat/>
    <w:pPr>
      <w:keepNext/>
      <w:keepLines/>
      <w:spacing w:before="48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spacing w:before="200" w:after="0" w:line="1" w:lineRule="atLeast"/>
      <w:outlineLvl w:val="3"/>
    </w:pPr>
    <w:rPr>
      <w:rFonts w:ascii="Cambria" w:hAnsi="Cambria"/>
      <w:b/>
      <w:bCs/>
      <w:i/>
      <w:iCs/>
      <w:sz w:val="20"/>
      <w:szCs w:val="20"/>
    </w:rPr>
  </w:style>
  <w:style w:type="paragraph" w:styleId="Heading5">
    <w:name w:val="heading 5"/>
    <w:basedOn w:val="Normal"/>
    <w:next w:val="Normal"/>
    <w:uiPriority w:val="9"/>
    <w:semiHidden/>
    <w:unhideWhenUsed/>
    <w:qFormat/>
    <w:pPr>
      <w:spacing w:before="200" w:after="0" w:line="1" w:lineRule="atLeast"/>
      <w:outlineLvl w:val="4"/>
    </w:pPr>
    <w:rPr>
      <w:rFonts w:ascii="Cambria" w:hAnsi="Cambria"/>
      <w:b/>
      <w:bCs/>
      <w:color w:val="7F7F7F"/>
      <w:sz w:val="20"/>
      <w:szCs w:val="20"/>
    </w:rPr>
  </w:style>
  <w:style w:type="paragraph" w:styleId="Heading6">
    <w:name w:val="heading 6"/>
    <w:basedOn w:val="Normal"/>
    <w:next w:val="Normal"/>
    <w:uiPriority w:val="9"/>
    <w:semiHidden/>
    <w:unhideWhenUsed/>
    <w:qFormat/>
    <w:pPr>
      <w:spacing w:after="0" w:line="271" w:lineRule="auto"/>
      <w:outlineLvl w:val="5"/>
    </w:pPr>
    <w:rPr>
      <w:rFonts w:ascii="Cambria" w:hAnsi="Cambria"/>
      <w:b/>
      <w:bCs/>
      <w:i/>
      <w:iCs/>
      <w:color w:val="7F7F7F"/>
      <w:sz w:val="20"/>
      <w:szCs w:val="20"/>
    </w:rPr>
  </w:style>
  <w:style w:type="paragraph" w:styleId="Heading7">
    <w:name w:val="heading 7"/>
    <w:basedOn w:val="Normal"/>
    <w:next w:val="Normal"/>
    <w:qFormat/>
    <w:pPr>
      <w:spacing w:after="0" w:line="1" w:lineRule="atLeast"/>
      <w:outlineLvl w:val="6"/>
    </w:pPr>
    <w:rPr>
      <w:rFonts w:ascii="Cambria" w:hAnsi="Cambria"/>
      <w:i/>
      <w:iCs/>
      <w:sz w:val="20"/>
      <w:szCs w:val="20"/>
    </w:rPr>
  </w:style>
  <w:style w:type="paragraph" w:styleId="Heading8">
    <w:name w:val="heading 8"/>
    <w:basedOn w:val="Normal"/>
    <w:next w:val="Normal"/>
    <w:qFormat/>
    <w:pPr>
      <w:spacing w:after="0" w:line="1" w:lineRule="atLeast"/>
      <w:outlineLvl w:val="7"/>
    </w:pPr>
    <w:rPr>
      <w:rFonts w:ascii="Cambria" w:hAnsi="Cambria"/>
      <w:sz w:val="20"/>
      <w:szCs w:val="20"/>
    </w:rPr>
  </w:style>
  <w:style w:type="paragraph" w:styleId="Heading9">
    <w:name w:val="heading 9"/>
    <w:basedOn w:val="Normal"/>
    <w:next w:val="Normal"/>
    <w:qFormat/>
    <w:pPr>
      <w:spacing w:after="0" w:line="1" w:lineRule="atLeast"/>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4" w:space="1" w:color="auto"/>
      </w:pBdr>
      <w:spacing w:line="1" w:lineRule="atLeast"/>
      <w:contextualSpacing/>
    </w:pPr>
    <w:rPr>
      <w:rFonts w:ascii="Cambria" w:hAnsi="Cambria"/>
      <w:spacing w:val="5"/>
      <w:sz w:val="52"/>
      <w:szCs w:val="52"/>
    </w:rPr>
  </w:style>
  <w:style w:type="paragraph" w:customStyle="1" w:styleId="Heading11">
    <w:name w:val="Heading 11"/>
    <w:aliases w:val="h1"/>
    <w:basedOn w:val="Normal"/>
    <w:next w:val="Normal"/>
    <w:pPr>
      <w:spacing w:before="120" w:line="1" w:lineRule="atLeast"/>
      <w:contextualSpacing/>
    </w:pPr>
    <w:rPr>
      <w:b/>
      <w:bCs/>
      <w:sz w:val="24"/>
      <w:szCs w:val="28"/>
    </w:rPr>
  </w:style>
  <w:style w:type="paragraph" w:customStyle="1" w:styleId="Heading21">
    <w:name w:val="Heading 21"/>
    <w:aliases w:val="h2"/>
    <w:basedOn w:val="Normal"/>
    <w:next w:val="Normal"/>
    <w:qFormat/>
    <w:pPr>
      <w:spacing w:before="200" w:line="1" w:lineRule="atLeast"/>
      <w:outlineLvl w:val="1"/>
    </w:pPr>
    <w:rPr>
      <w:b/>
      <w:bCs/>
      <w:sz w:val="20"/>
      <w:szCs w:val="26"/>
    </w:rPr>
  </w:style>
  <w:style w:type="paragraph" w:customStyle="1" w:styleId="Heading31">
    <w:name w:val="Heading 31"/>
    <w:aliases w:val="h3"/>
    <w:basedOn w:val="Normal"/>
    <w:next w:val="Normal"/>
    <w:qFormat/>
    <w:pPr>
      <w:spacing w:before="200" w:after="0" w:line="271" w:lineRule="auto"/>
      <w:outlineLvl w:val="2"/>
    </w:pPr>
    <w:rPr>
      <w:rFonts w:ascii="Cambria" w:hAnsi="Cambria"/>
      <w:b/>
      <w:bCs/>
      <w:sz w:val="20"/>
      <w:szCs w:val="20"/>
    </w:rPr>
  </w:style>
  <w:style w:type="character" w:customStyle="1" w:styleId="Heading1Char">
    <w:name w:val="Heading 1 Char"/>
    <w:aliases w:val="h1 Char"/>
    <w:rPr>
      <w:rFonts w:ascii="Arial" w:hAnsi="Arial"/>
      <w:b/>
      <w:bCs/>
      <w:w w:val="100"/>
      <w:position w:val="-1"/>
      <w:sz w:val="24"/>
      <w:szCs w:val="28"/>
      <w:effect w:val="none"/>
      <w:vertAlign w:val="baseline"/>
      <w:cs w:val="0"/>
      <w:em w:val="none"/>
    </w:rPr>
  </w:style>
  <w:style w:type="character" w:customStyle="1" w:styleId="Heading2Char">
    <w:name w:val="Heading 2 Char"/>
    <w:aliases w:val="h2 Char"/>
    <w:rPr>
      <w:rFonts w:ascii="Arial" w:hAnsi="Arial"/>
      <w:b/>
      <w:bCs/>
      <w:w w:val="100"/>
      <w:position w:val="-1"/>
      <w:sz w:val="20"/>
      <w:szCs w:val="26"/>
      <w:effect w:val="none"/>
      <w:vertAlign w:val="baseline"/>
      <w:cs w:val="0"/>
      <w:em w:val="none"/>
    </w:rPr>
  </w:style>
  <w:style w:type="character" w:customStyle="1" w:styleId="Heading3Char">
    <w:name w:val="Heading 3 Char"/>
    <w:aliases w:val="h3 Char"/>
    <w:rPr>
      <w:rFonts w:ascii="Cambria" w:hAnsi="Cambria"/>
      <w:b/>
      <w:bCs/>
      <w:w w:val="100"/>
      <w:position w:val="-1"/>
      <w:effect w:val="none"/>
      <w:vertAlign w:val="baseline"/>
      <w:cs w:val="0"/>
      <w:em w:val="none"/>
    </w:rPr>
  </w:style>
  <w:style w:type="paragraph" w:styleId="Header">
    <w:name w:val="header"/>
    <w:basedOn w:val="Normal"/>
    <w:pPr>
      <w:spacing w:line="1" w:lineRule="atLeast"/>
    </w:pPr>
    <w:rPr>
      <w:sz w:val="24"/>
      <w:szCs w:val="20"/>
    </w:rPr>
  </w:style>
  <w:style w:type="character" w:customStyle="1" w:styleId="HeaderChar">
    <w:name w:val="Header Char"/>
    <w:rPr>
      <w:rFonts w:ascii="Arial" w:hAnsi="Arial" w:cs="Times New Roman"/>
      <w:w w:val="100"/>
      <w:position w:val="-1"/>
      <w:sz w:val="24"/>
      <w:effect w:val="none"/>
      <w:vertAlign w:val="baseline"/>
      <w:cs w:val="0"/>
      <w:em w:val="none"/>
    </w:rPr>
  </w:style>
  <w:style w:type="paragraph" w:styleId="Footer">
    <w:name w:val="footer"/>
    <w:basedOn w:val="Normal"/>
    <w:pPr>
      <w:spacing w:line="1" w:lineRule="atLeast"/>
    </w:pPr>
    <w:rPr>
      <w:sz w:val="24"/>
      <w:szCs w:val="20"/>
    </w:rPr>
  </w:style>
  <w:style w:type="character" w:customStyle="1" w:styleId="FooterChar">
    <w:name w:val="Footer Char"/>
    <w:rPr>
      <w:rFonts w:ascii="Arial" w:hAnsi="Arial" w:cs="Times New Roman"/>
      <w:w w:val="100"/>
      <w:position w:val="-1"/>
      <w:sz w:val="24"/>
      <w:effect w:val="none"/>
      <w:vertAlign w:val="baseline"/>
      <w:cs w:val="0"/>
      <w:em w:val="none"/>
    </w:rPr>
  </w:style>
  <w:style w:type="paragraph" w:styleId="BodyTextIndent">
    <w:name w:val="Body Text Indent"/>
    <w:basedOn w:val="Normal"/>
    <w:pPr>
      <w:spacing w:before="120" w:line="1" w:lineRule="atLeast"/>
      <w:ind w:left="720"/>
    </w:pPr>
    <w:rPr>
      <w:sz w:val="20"/>
      <w:szCs w:val="20"/>
    </w:rPr>
  </w:style>
  <w:style w:type="character" w:customStyle="1" w:styleId="BodyTextIndentChar">
    <w:name w:val="Body Text Indent Char"/>
    <w:rPr>
      <w:rFonts w:ascii="Arial" w:hAnsi="Arial" w:cs="Times New Roman"/>
      <w:w w:val="100"/>
      <w:position w:val="-1"/>
      <w:sz w:val="20"/>
      <w:szCs w:val="20"/>
      <w:effect w:val="none"/>
      <w:vertAlign w:val="baseline"/>
      <w:cs w:val="0"/>
      <w:em w:val="none"/>
      <w:lang w:val="en-AU" w:eastAsia="en-AU"/>
    </w:rPr>
  </w:style>
  <w:style w:type="paragraph" w:styleId="BodyText">
    <w:name w:val="Body Text"/>
    <w:basedOn w:val="Normal"/>
    <w:pPr>
      <w:spacing w:line="1" w:lineRule="atLeast"/>
    </w:pPr>
    <w:rPr>
      <w:sz w:val="20"/>
      <w:szCs w:val="20"/>
    </w:rPr>
  </w:style>
  <w:style w:type="character" w:customStyle="1" w:styleId="BodyTextChar">
    <w:name w:val="Body Text Char"/>
    <w:rPr>
      <w:rFonts w:ascii="Arial" w:hAnsi="Arial" w:cs="Times New Roman"/>
      <w:w w:val="100"/>
      <w:position w:val="-1"/>
      <w:sz w:val="20"/>
      <w:szCs w:val="20"/>
      <w:effect w:val="none"/>
      <w:vertAlign w:val="baseline"/>
      <w:cs w:val="0"/>
      <w:em w:val="none"/>
      <w:lang w:val="en-AU" w:eastAsia="en-AU"/>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line="1" w:lineRule="atLeast"/>
    </w:pPr>
    <w:rPr>
      <w:rFonts w:ascii="Times New Roman" w:hAnsi="Times New Roman"/>
      <w:szCs w:val="24"/>
    </w:rPr>
  </w:style>
  <w:style w:type="paragraph" w:styleId="ListParagraph">
    <w:name w:val="List Paragraph"/>
    <w:basedOn w:val="Normal"/>
    <w:pPr>
      <w:spacing w:line="1" w:lineRule="atLeast"/>
      <w:ind w:left="720"/>
      <w:contextualSpacing/>
    </w:pPr>
  </w:style>
  <w:style w:type="character" w:customStyle="1" w:styleId="Heading4Char">
    <w:name w:val="Heading 4 Char"/>
    <w:rPr>
      <w:rFonts w:ascii="Cambria" w:eastAsia="Times New Roman" w:hAnsi="Cambria" w:cs="Times New Roman"/>
      <w:b/>
      <w:bCs/>
      <w:i/>
      <w:iCs/>
      <w:w w:val="100"/>
      <w:position w:val="-1"/>
      <w:effect w:val="none"/>
      <w:vertAlign w:val="baseline"/>
      <w:cs w:val="0"/>
      <w:em w:val="none"/>
    </w:rPr>
  </w:style>
  <w:style w:type="character" w:customStyle="1" w:styleId="Heading5Char">
    <w:name w:val="Heading 5 Char"/>
    <w:rPr>
      <w:rFonts w:ascii="Cambria" w:eastAsia="Times New Roman" w:hAnsi="Cambria" w:cs="Times New Roman"/>
      <w:b/>
      <w:bCs/>
      <w:color w:val="7F7F7F"/>
      <w:w w:val="100"/>
      <w:position w:val="-1"/>
      <w:effect w:val="none"/>
      <w:vertAlign w:val="baseline"/>
      <w:cs w:val="0"/>
      <w:em w:val="none"/>
    </w:rPr>
  </w:style>
  <w:style w:type="character" w:customStyle="1" w:styleId="Heading6Char">
    <w:name w:val="Heading 6 Char"/>
    <w:rPr>
      <w:rFonts w:ascii="Cambria" w:eastAsia="Times New Roman" w:hAnsi="Cambria" w:cs="Times New Roman"/>
      <w:b/>
      <w:bCs/>
      <w:i/>
      <w:iCs/>
      <w:color w:val="7F7F7F"/>
      <w:w w:val="100"/>
      <w:position w:val="-1"/>
      <w:effect w:val="none"/>
      <w:vertAlign w:val="baseline"/>
      <w:cs w:val="0"/>
      <w:em w:val="none"/>
    </w:rPr>
  </w:style>
  <w:style w:type="character" w:customStyle="1" w:styleId="Heading7Char">
    <w:name w:val="Heading 7 Char"/>
    <w:rPr>
      <w:rFonts w:ascii="Cambria" w:eastAsia="Times New Roman" w:hAnsi="Cambria" w:cs="Times New Roman"/>
      <w:i/>
      <w:iCs/>
      <w:w w:val="100"/>
      <w:position w:val="-1"/>
      <w:effect w:val="none"/>
      <w:vertAlign w:val="baseline"/>
      <w:cs w:val="0"/>
      <w:em w:val="none"/>
    </w:rPr>
  </w:style>
  <w:style w:type="character" w:customStyle="1" w:styleId="Heading8Char">
    <w:name w:val="Heading 8 Char"/>
    <w:rPr>
      <w:rFonts w:ascii="Cambria" w:eastAsia="Times New Roman" w:hAnsi="Cambria" w:cs="Times New Roman"/>
      <w:w w:val="100"/>
      <w:position w:val="-1"/>
      <w:sz w:val="20"/>
      <w:szCs w:val="20"/>
      <w:effect w:val="none"/>
      <w:vertAlign w:val="baseline"/>
      <w:cs w:val="0"/>
      <w:em w:val="none"/>
    </w:rPr>
  </w:style>
  <w:style w:type="character" w:customStyle="1" w:styleId="Heading9Char">
    <w:name w:val="Heading 9 Char"/>
    <w:rPr>
      <w:rFonts w:ascii="Cambria" w:eastAsia="Times New Roman" w:hAnsi="Cambria" w:cs="Times New Roman"/>
      <w:i/>
      <w:iCs/>
      <w:spacing w:val="5"/>
      <w:w w:val="100"/>
      <w:position w:val="-1"/>
      <w:sz w:val="20"/>
      <w:szCs w:val="20"/>
      <w:effect w:val="none"/>
      <w:vertAlign w:val="baseline"/>
      <w:cs w:val="0"/>
      <w:em w:val="none"/>
    </w:rPr>
  </w:style>
  <w:style w:type="character" w:customStyle="1" w:styleId="TitleChar">
    <w:name w:val="Title Char"/>
    <w:rPr>
      <w:rFonts w:ascii="Cambria" w:eastAsia="Times New Roman" w:hAnsi="Cambria" w:cs="Times New Roman"/>
      <w:spacing w:val="5"/>
      <w:w w:val="100"/>
      <w:position w:val="-1"/>
      <w:sz w:val="52"/>
      <w:szCs w:val="52"/>
      <w:effect w:val="none"/>
      <w:vertAlign w:val="baseline"/>
      <w:cs w:val="0"/>
      <w:em w:val="none"/>
    </w:rPr>
  </w:style>
  <w:style w:type="paragraph" w:styleId="Subtitle">
    <w:name w:val="Subtitle"/>
    <w:basedOn w:val="Normal"/>
    <w:next w:val="Normal"/>
    <w:uiPriority w:val="11"/>
    <w:qFormat/>
    <w:pPr>
      <w:spacing w:after="600"/>
    </w:pPr>
    <w:rPr>
      <w:rFonts w:ascii="Cambria" w:eastAsia="Cambria" w:hAnsi="Cambria" w:cs="Cambria"/>
      <w:i/>
      <w:sz w:val="24"/>
      <w:szCs w:val="24"/>
    </w:rPr>
  </w:style>
  <w:style w:type="character" w:customStyle="1" w:styleId="SubtitleChar">
    <w:name w:val="Subtitle Char"/>
    <w:rPr>
      <w:rFonts w:ascii="Cambria" w:eastAsia="Times New Roman" w:hAnsi="Cambria" w:cs="Times New Roman"/>
      <w:i/>
      <w:iCs/>
      <w:spacing w:val="13"/>
      <w:w w:val="100"/>
      <w:position w:val="-1"/>
      <w:sz w:val="24"/>
      <w:szCs w:val="24"/>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rPr>
      <w:b/>
      <w:bCs/>
      <w:i/>
      <w:iCs/>
      <w:spacing w:val="10"/>
      <w:w w:val="100"/>
      <w:position w:val="-1"/>
      <w:effect w:val="none"/>
      <w:bdr w:val="none" w:sz="0" w:space="0" w:color="auto"/>
      <w:shd w:val="clear" w:color="auto" w:fill="auto"/>
      <w:vertAlign w:val="baseline"/>
      <w:cs w:val="0"/>
      <w:em w:val="none"/>
    </w:rPr>
  </w:style>
  <w:style w:type="paragraph" w:styleId="NoSpacing">
    <w:name w:val="No Spacing"/>
    <w:basedOn w:val="Normal"/>
    <w:pPr>
      <w:spacing w:after="0" w:line="1" w:lineRule="atLeast"/>
    </w:pPr>
  </w:style>
  <w:style w:type="paragraph" w:styleId="Quote">
    <w:name w:val="Quote"/>
    <w:basedOn w:val="Normal"/>
    <w:next w:val="Normal"/>
    <w:pPr>
      <w:spacing w:before="200" w:after="0" w:line="1" w:lineRule="atLeast"/>
      <w:ind w:left="360" w:right="360"/>
    </w:pPr>
    <w:rPr>
      <w:i/>
      <w:iCs/>
      <w:sz w:val="20"/>
      <w:szCs w:val="20"/>
    </w:rPr>
  </w:style>
  <w:style w:type="character" w:customStyle="1" w:styleId="QuoteChar">
    <w:name w:val="Quote Char"/>
    <w:rPr>
      <w:i/>
      <w:iCs/>
      <w:w w:val="100"/>
      <w:position w:val="-1"/>
      <w:effect w:val="none"/>
      <w:vertAlign w:val="baseline"/>
      <w:cs w:val="0"/>
      <w:em w:val="none"/>
    </w:rPr>
  </w:style>
  <w:style w:type="paragraph" w:styleId="IntenseQuote">
    <w:name w:val="Intense Quote"/>
    <w:basedOn w:val="Normal"/>
    <w:next w:val="Normal"/>
    <w:pPr>
      <w:pBdr>
        <w:bottom w:val="single" w:sz="4" w:space="1" w:color="auto"/>
      </w:pBdr>
      <w:spacing w:before="200" w:after="280" w:line="1" w:lineRule="atLeast"/>
      <w:ind w:left="1008" w:right="1152"/>
      <w:jc w:val="both"/>
    </w:pPr>
    <w:rPr>
      <w:b/>
      <w:bCs/>
      <w:i/>
      <w:iCs/>
      <w:sz w:val="20"/>
      <w:szCs w:val="20"/>
    </w:rPr>
  </w:style>
  <w:style w:type="character" w:customStyle="1" w:styleId="IntenseQuoteChar">
    <w:name w:val="Intense Quote Char"/>
    <w:rPr>
      <w:b/>
      <w:bCs/>
      <w:i/>
      <w:iCs/>
      <w:w w:val="100"/>
      <w:position w:val="-1"/>
      <w:effect w:val="none"/>
      <w:vertAlign w:val="baseline"/>
      <w:cs w:val="0"/>
      <w:em w:val="none"/>
    </w:rPr>
  </w:style>
  <w:style w:type="character" w:styleId="SubtleEmphasis">
    <w:name w:val="Subtle Emphasis"/>
    <w:rPr>
      <w:i/>
      <w:iCs/>
      <w:w w:val="100"/>
      <w:position w:val="-1"/>
      <w:effect w:val="none"/>
      <w:vertAlign w:val="baseline"/>
      <w:cs w:val="0"/>
      <w:em w:val="none"/>
    </w:rPr>
  </w:style>
  <w:style w:type="character" w:styleId="IntenseEmphasis">
    <w:name w:val="Intense Emphasis"/>
    <w:rPr>
      <w:b/>
      <w:bCs/>
      <w:w w:val="100"/>
      <w:position w:val="-1"/>
      <w:effect w:val="none"/>
      <w:vertAlign w:val="baseline"/>
      <w:cs w:val="0"/>
      <w:em w:val="none"/>
    </w:rPr>
  </w:style>
  <w:style w:type="character" w:styleId="SubtleReference">
    <w:name w:val="Subtle Reference"/>
    <w:rPr>
      <w:smallCaps/>
      <w:w w:val="100"/>
      <w:position w:val="-1"/>
      <w:effect w:val="none"/>
      <w:vertAlign w:val="baseline"/>
      <w:cs w:val="0"/>
      <w:em w:val="none"/>
    </w:rPr>
  </w:style>
  <w:style w:type="character" w:styleId="IntenseReference">
    <w:name w:val="Intense Reference"/>
    <w:rPr>
      <w:smallCaps/>
      <w:spacing w:val="5"/>
      <w:w w:val="100"/>
      <w:position w:val="-1"/>
      <w:u w:val="single"/>
      <w:effect w:val="none"/>
      <w:vertAlign w:val="baseline"/>
      <w:cs w:val="0"/>
      <w:em w:val="none"/>
    </w:rPr>
  </w:style>
  <w:style w:type="character" w:styleId="BookTitle">
    <w:name w:val="Book Title"/>
    <w:rPr>
      <w:i/>
      <w:iCs/>
      <w:smallCaps/>
      <w:spacing w:val="5"/>
      <w:w w:val="100"/>
      <w:position w:val="-1"/>
      <w:effect w:val="none"/>
      <w:vertAlign w:val="baseline"/>
      <w:cs w:val="0"/>
      <w:em w:val="none"/>
    </w:rPr>
  </w:style>
  <w:style w:type="paragraph" w:styleId="TOCHeading">
    <w:name w:val="TOC Heading"/>
    <w:basedOn w:val="Heading11"/>
    <w:next w:val="Normal"/>
    <w:qFormat/>
    <w:pPr>
      <w:outlineLvl w:val="9"/>
    </w:pPr>
    <w:rPr>
      <w:rFonts w:ascii="Cambria" w:eastAsia="Times New Roman" w:hAnsi="Cambria" w:cs="Times New Roman"/>
      <w:lang w:bidi="en-US"/>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eastAsia="Times"/>
      <w:color w:val="000000"/>
      <w:position w:val="-1"/>
      <w:sz w:val="24"/>
      <w:szCs w:val="24"/>
      <w:lang w:eastAsia="en-US"/>
    </w:rPr>
  </w:style>
  <w:style w:type="paragraph" w:styleId="BalloonText">
    <w:name w:val="Balloon Text"/>
    <w:basedOn w:val="Normal"/>
    <w:qFormat/>
    <w:pPr>
      <w:spacing w:after="0" w:line="1" w:lineRule="atLeast"/>
    </w:pPr>
    <w:rPr>
      <w:rFonts w:ascii="Times New Roman" w:hAnsi="Times New Roman"/>
      <w:sz w:val="18"/>
      <w:szCs w:val="18"/>
    </w:rPr>
  </w:style>
  <w:style w:type="character" w:customStyle="1" w:styleId="BalloonTextChar">
    <w:name w:val="Balloon Text Char"/>
    <w:rPr>
      <w:rFonts w:ascii="Times New Roman" w:hAnsi="Times New Roman"/>
      <w:w w:val="100"/>
      <w:position w:val="-1"/>
      <w:sz w:val="18"/>
      <w:szCs w:val="18"/>
      <w:effect w:val="none"/>
      <w:vertAlign w:val="baseline"/>
      <w:cs w:val="0"/>
      <w:em w:val="none"/>
      <w:lang w:eastAsia="en-AU"/>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Revision">
    <w:name w:val="Revision"/>
    <w:hidden/>
    <w:uiPriority w:val="99"/>
    <w:semiHidden/>
    <w:rsid w:val="00A3742B"/>
    <w:pPr>
      <w:spacing w:after="0"/>
    </w:pPr>
    <w:rPr>
      <w:color w:val="000000"/>
      <w:position w:val="-1"/>
    </w:rPr>
  </w:style>
  <w:style w:type="character" w:styleId="UnresolvedMention">
    <w:name w:val="Unresolved Mention"/>
    <w:basedOn w:val="DefaultParagraphFont"/>
    <w:uiPriority w:val="99"/>
    <w:semiHidden/>
    <w:unhideWhenUsed/>
    <w:rsid w:val="00431576"/>
    <w:rPr>
      <w:color w:val="605E5C"/>
      <w:shd w:val="clear" w:color="auto" w:fill="E1DFDD"/>
    </w:rPr>
  </w:style>
  <w:style w:type="character" w:styleId="FollowedHyperlink">
    <w:name w:val="FollowedHyperlink"/>
    <w:basedOn w:val="DefaultParagraphFont"/>
    <w:uiPriority w:val="99"/>
    <w:semiHidden/>
    <w:unhideWhenUsed/>
    <w:rsid w:val="0037233E"/>
    <w:rPr>
      <w:color w:val="800080" w:themeColor="followedHyperlink"/>
      <w:u w:val="single"/>
    </w:r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o+QW4ObAh9AtJKCRn47TudxUgA==">CgMxLjA4AHIhMXhPQTg2QldIMDJfSjNzS2dscHpMaTlyaUgwc3BkSm01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3</Pages>
  <Words>973</Words>
  <Characters>5548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Dickson</dc:creator>
  <cp:lastModifiedBy>Crispian Yeomans</cp:lastModifiedBy>
  <cp:revision>91</cp:revision>
  <dcterms:created xsi:type="dcterms:W3CDTF">2024-04-24T07:03:00Z</dcterms:created>
  <dcterms:modified xsi:type="dcterms:W3CDTF">2025-10-23T02:11:00Z</dcterms:modified>
</cp:coreProperties>
</file>